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B863" w14:textId="77777777" w:rsidR="008275F6" w:rsidRPr="00A762B8" w:rsidRDefault="003D46A6"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PROPOSITO</w:t>
      </w:r>
      <w:r w:rsidR="00143266" w:rsidRPr="00A762B8">
        <w:rPr>
          <w:rFonts w:ascii="Arial" w:hAnsi="Arial"/>
          <w:sz w:val="22"/>
          <w:szCs w:val="22"/>
        </w:rPr>
        <w:t xml:space="preserve"> DE LA POLITICA</w:t>
      </w:r>
    </w:p>
    <w:p w14:paraId="62313974" w14:textId="77777777" w:rsidR="00A762B8" w:rsidRDefault="00A762B8" w:rsidP="00A762B8">
      <w:pPr>
        <w:spacing w:line="276" w:lineRule="auto"/>
        <w:ind w:right="27"/>
        <w:jc w:val="both"/>
        <w:rPr>
          <w:rFonts w:ascii="Arial" w:hAnsi="Arial" w:cs="Arial"/>
          <w:sz w:val="22"/>
          <w:szCs w:val="22"/>
        </w:rPr>
      </w:pPr>
    </w:p>
    <w:p w14:paraId="1A91744F" w14:textId="480DB072" w:rsidR="00525618" w:rsidRDefault="00525618" w:rsidP="00BF2679">
      <w:pPr>
        <w:ind w:left="-567" w:right="-801"/>
        <w:jc w:val="both"/>
        <w:rPr>
          <w:rFonts w:ascii="Arial" w:hAnsi="Arial" w:cs="Arial"/>
        </w:rPr>
      </w:pPr>
      <w:r w:rsidRPr="00BF2679">
        <w:rPr>
          <w:rFonts w:ascii="Arial" w:hAnsi="Arial" w:cs="Arial"/>
        </w:rPr>
        <w:t>Regular los as</w:t>
      </w:r>
      <w:r w:rsidR="00560849">
        <w:rPr>
          <w:rFonts w:ascii="Arial" w:hAnsi="Arial" w:cs="Arial"/>
        </w:rPr>
        <w:t>pectos atinentes a la relación Docencia S</w:t>
      </w:r>
      <w:r w:rsidRPr="00BF2679">
        <w:rPr>
          <w:rFonts w:ascii="Arial" w:hAnsi="Arial" w:cs="Arial"/>
        </w:rPr>
        <w:t xml:space="preserve">ervicio en programas académicos del área de la salud de </w:t>
      </w:r>
      <w:r w:rsidR="008D4BB7" w:rsidRPr="00BF2679">
        <w:rPr>
          <w:rFonts w:ascii="Arial" w:hAnsi="Arial" w:cs="Arial"/>
        </w:rPr>
        <w:t>l</w:t>
      </w:r>
      <w:r w:rsidRPr="00BF2679">
        <w:rPr>
          <w:rFonts w:ascii="Arial" w:hAnsi="Arial" w:cs="Arial"/>
        </w:rPr>
        <w:t xml:space="preserve">as </w:t>
      </w:r>
      <w:r w:rsidR="008D4BB7" w:rsidRPr="00BF2679">
        <w:rPr>
          <w:rFonts w:ascii="Arial" w:hAnsi="Arial" w:cs="Arial"/>
        </w:rPr>
        <w:t>I</w:t>
      </w:r>
      <w:r w:rsidRPr="00BF2679">
        <w:rPr>
          <w:rFonts w:ascii="Arial" w:hAnsi="Arial" w:cs="Arial"/>
        </w:rPr>
        <w:t xml:space="preserve">nstituciones educativas </w:t>
      </w:r>
      <w:r w:rsidRPr="002E4A4F">
        <w:rPr>
          <w:rFonts w:ascii="Arial" w:hAnsi="Arial" w:cs="Arial"/>
        </w:rPr>
        <w:t xml:space="preserve">de nivel superior que </w:t>
      </w:r>
      <w:r w:rsidR="002A67BD" w:rsidRPr="00BF2679">
        <w:rPr>
          <w:rFonts w:ascii="Arial" w:hAnsi="Arial" w:cs="Arial"/>
        </w:rPr>
        <w:t>suscriban</w:t>
      </w:r>
      <w:r w:rsidRPr="00BF2679">
        <w:rPr>
          <w:rFonts w:ascii="Arial" w:hAnsi="Arial" w:cs="Arial"/>
        </w:rPr>
        <w:t xml:space="preserve"> convenios docencia servicio con el Hospita</w:t>
      </w:r>
      <w:r w:rsidR="002A67BD" w:rsidRPr="00BF2679">
        <w:rPr>
          <w:rFonts w:ascii="Arial" w:hAnsi="Arial" w:cs="Arial"/>
        </w:rPr>
        <w:t>l</w:t>
      </w:r>
      <w:r w:rsidRPr="00BF2679">
        <w:rPr>
          <w:rFonts w:ascii="Arial" w:hAnsi="Arial" w:cs="Arial"/>
        </w:rPr>
        <w:t xml:space="preserve"> Raúl Orejuela Bueno </w:t>
      </w:r>
      <w:r w:rsidR="00A762B8" w:rsidRPr="00BF2679">
        <w:rPr>
          <w:rFonts w:ascii="Arial" w:hAnsi="Arial" w:cs="Arial"/>
        </w:rPr>
        <w:t>E</w:t>
      </w:r>
      <w:r w:rsidR="00E673A1" w:rsidRPr="00BF2679">
        <w:rPr>
          <w:rFonts w:ascii="Arial" w:hAnsi="Arial" w:cs="Arial"/>
        </w:rPr>
        <w:t>.</w:t>
      </w:r>
      <w:r w:rsidR="00A762B8" w:rsidRPr="00BF2679">
        <w:rPr>
          <w:rFonts w:ascii="Arial" w:hAnsi="Arial" w:cs="Arial"/>
        </w:rPr>
        <w:t>S</w:t>
      </w:r>
      <w:r w:rsidR="00E673A1" w:rsidRPr="00BF2679">
        <w:rPr>
          <w:rFonts w:ascii="Arial" w:hAnsi="Arial" w:cs="Arial"/>
        </w:rPr>
        <w:t>.</w:t>
      </w:r>
      <w:r w:rsidR="00A762B8" w:rsidRPr="00BF2679">
        <w:rPr>
          <w:rFonts w:ascii="Arial" w:hAnsi="Arial" w:cs="Arial"/>
        </w:rPr>
        <w:t>E</w:t>
      </w:r>
      <w:r w:rsidR="00E673A1" w:rsidRPr="00BF2679">
        <w:rPr>
          <w:rFonts w:ascii="Arial" w:hAnsi="Arial" w:cs="Arial"/>
        </w:rPr>
        <w:t>.</w:t>
      </w:r>
      <w:r w:rsidR="00C872A9">
        <w:rPr>
          <w:rFonts w:ascii="Arial" w:hAnsi="Arial" w:cs="Arial"/>
        </w:rPr>
        <w:t xml:space="preserve"> -</w:t>
      </w:r>
      <w:r w:rsidR="00E673A1" w:rsidRPr="00C872A9">
        <w:rPr>
          <w:rFonts w:ascii="Arial" w:hAnsi="Arial" w:cs="Arial"/>
        </w:rPr>
        <w:t>HROB</w:t>
      </w:r>
      <w:r w:rsidR="00C872A9">
        <w:rPr>
          <w:rFonts w:ascii="Arial" w:hAnsi="Arial" w:cs="Arial"/>
        </w:rPr>
        <w:t>-</w:t>
      </w:r>
      <w:r w:rsidR="00A762B8" w:rsidRPr="00BF2679">
        <w:rPr>
          <w:rFonts w:ascii="Arial" w:hAnsi="Arial" w:cs="Arial"/>
        </w:rPr>
        <w:t xml:space="preserve">, </w:t>
      </w:r>
      <w:r w:rsidR="00A762B8" w:rsidRPr="00C872A9">
        <w:rPr>
          <w:rFonts w:ascii="Arial" w:hAnsi="Arial" w:cs="Arial"/>
        </w:rPr>
        <w:t>como</w:t>
      </w:r>
      <w:r w:rsidRPr="00C872A9">
        <w:rPr>
          <w:rFonts w:ascii="Arial" w:hAnsi="Arial" w:cs="Arial"/>
        </w:rPr>
        <w:t xml:space="preserve"> escenario de práctica formativa</w:t>
      </w:r>
      <w:r w:rsidR="00C872A9" w:rsidRPr="00C872A9">
        <w:rPr>
          <w:rFonts w:ascii="Arial" w:hAnsi="Arial" w:cs="Arial"/>
        </w:rPr>
        <w:t>, de tal manera que se genere alineación con el plan de acción institucional, políticas y proyectos que se desarrollen dentro del hospital propendiendo a la investigación.</w:t>
      </w:r>
    </w:p>
    <w:p w14:paraId="6CA9F0D0" w14:textId="309BC765" w:rsidR="00A762B8" w:rsidRPr="00A762B8" w:rsidRDefault="00A762B8" w:rsidP="00BF2679">
      <w:pPr>
        <w:ind w:right="-801"/>
        <w:jc w:val="both"/>
        <w:rPr>
          <w:rFonts w:ascii="Arial" w:hAnsi="Arial" w:cs="Arial"/>
          <w:color w:val="E36C0A" w:themeColor="accent6" w:themeShade="BF"/>
          <w:sz w:val="22"/>
          <w:szCs w:val="22"/>
        </w:rPr>
      </w:pPr>
    </w:p>
    <w:p w14:paraId="6529C81E" w14:textId="6B2F9BD8" w:rsidR="00567887" w:rsidRPr="00A762B8" w:rsidRDefault="003D46A6"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ALCANCE</w:t>
      </w:r>
    </w:p>
    <w:p w14:paraId="7A99D5F5" w14:textId="77777777" w:rsidR="00A762B8" w:rsidRDefault="00A762B8" w:rsidP="00A762B8">
      <w:pPr>
        <w:tabs>
          <w:tab w:val="left" w:pos="9639"/>
        </w:tabs>
        <w:spacing w:line="276" w:lineRule="auto"/>
        <w:ind w:right="27"/>
        <w:jc w:val="both"/>
        <w:rPr>
          <w:rFonts w:ascii="Arial" w:hAnsi="Arial" w:cs="Arial"/>
          <w:sz w:val="22"/>
          <w:szCs w:val="22"/>
        </w:rPr>
      </w:pPr>
    </w:p>
    <w:p w14:paraId="5EBF90C3" w14:textId="3969198A" w:rsidR="00A762B8" w:rsidRDefault="00560849" w:rsidP="003F2582">
      <w:pPr>
        <w:ind w:left="-567" w:right="-801"/>
        <w:jc w:val="both"/>
        <w:rPr>
          <w:rFonts w:ascii="Arial" w:hAnsi="Arial" w:cs="Arial"/>
          <w:sz w:val="22"/>
          <w:szCs w:val="22"/>
        </w:rPr>
      </w:pPr>
      <w:r w:rsidRPr="003F2582">
        <w:rPr>
          <w:rFonts w:ascii="Arial" w:hAnsi="Arial" w:cs="Arial"/>
          <w:sz w:val="22"/>
          <w:szCs w:val="22"/>
        </w:rPr>
        <w:t>Esta política de Docencia Servicio e Investigación aplica al t</w:t>
      </w:r>
      <w:r w:rsidR="00B607E6" w:rsidRPr="003F2582">
        <w:rPr>
          <w:rFonts w:ascii="Arial" w:hAnsi="Arial" w:cs="Arial"/>
          <w:sz w:val="22"/>
          <w:szCs w:val="22"/>
        </w:rPr>
        <w:t>alento humano institucional perteneciente a los procesos organizacionales del HROB, Instituciones educativas de nivel superior, estudiantes en formación y docentes</w:t>
      </w:r>
      <w:r w:rsidR="009F0103" w:rsidRPr="003F2582">
        <w:rPr>
          <w:rFonts w:ascii="Arial" w:hAnsi="Arial" w:cs="Arial"/>
          <w:sz w:val="22"/>
          <w:szCs w:val="22"/>
        </w:rPr>
        <w:t xml:space="preserve"> participantes </w:t>
      </w:r>
      <w:r w:rsidR="003F2582">
        <w:rPr>
          <w:rFonts w:ascii="Arial" w:hAnsi="Arial" w:cs="Arial"/>
          <w:sz w:val="22"/>
          <w:szCs w:val="22"/>
        </w:rPr>
        <w:t>en</w:t>
      </w:r>
      <w:r w:rsidR="009F0103" w:rsidRPr="003F2582">
        <w:rPr>
          <w:rFonts w:ascii="Arial" w:hAnsi="Arial" w:cs="Arial"/>
          <w:sz w:val="22"/>
          <w:szCs w:val="22"/>
        </w:rPr>
        <w:t xml:space="preserve"> la relación docencia servicio.</w:t>
      </w:r>
      <w:r w:rsidR="009F0103" w:rsidRPr="00A762B8">
        <w:rPr>
          <w:rFonts w:ascii="Arial" w:hAnsi="Arial" w:cs="Arial"/>
          <w:sz w:val="22"/>
          <w:szCs w:val="22"/>
        </w:rPr>
        <w:t xml:space="preserve"> </w:t>
      </w:r>
    </w:p>
    <w:p w14:paraId="22D2C6D8" w14:textId="4E885206" w:rsidR="00C60D29" w:rsidRPr="00A762B8" w:rsidRDefault="00646DD2" w:rsidP="00A762B8">
      <w:pPr>
        <w:tabs>
          <w:tab w:val="left" w:pos="6279"/>
        </w:tabs>
        <w:spacing w:line="276" w:lineRule="auto"/>
        <w:ind w:right="-801"/>
        <w:jc w:val="both"/>
        <w:rPr>
          <w:rFonts w:ascii="Arial" w:hAnsi="Arial" w:cs="Arial"/>
          <w:sz w:val="22"/>
          <w:szCs w:val="22"/>
        </w:rPr>
      </w:pPr>
      <w:r w:rsidRPr="00A762B8">
        <w:rPr>
          <w:rFonts w:ascii="Arial" w:hAnsi="Arial" w:cs="Arial"/>
          <w:sz w:val="22"/>
          <w:szCs w:val="22"/>
        </w:rPr>
        <w:tab/>
      </w:r>
    </w:p>
    <w:p w14:paraId="0B230531" w14:textId="77777777" w:rsidR="00C60D29" w:rsidRPr="00A762B8" w:rsidRDefault="003D46A6"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DEFINICIONES</w:t>
      </w:r>
    </w:p>
    <w:p w14:paraId="70549F93" w14:textId="77777777" w:rsidR="00560849" w:rsidRDefault="00560849" w:rsidP="00560849">
      <w:pPr>
        <w:ind w:right="-801"/>
        <w:jc w:val="both"/>
        <w:rPr>
          <w:rFonts w:ascii="Arial" w:hAnsi="Arial" w:cs="Arial"/>
          <w:sz w:val="22"/>
          <w:szCs w:val="22"/>
          <w:lang w:val="es-CO"/>
        </w:rPr>
      </w:pPr>
    </w:p>
    <w:p w14:paraId="0F1FCFBF" w14:textId="32292A9D" w:rsidR="00A762B8" w:rsidRPr="00560849" w:rsidRDefault="009F0103" w:rsidP="00560849">
      <w:pPr>
        <w:pStyle w:val="Prrafodelista"/>
        <w:numPr>
          <w:ilvl w:val="0"/>
          <w:numId w:val="35"/>
        </w:numPr>
        <w:ind w:left="153" w:right="-801"/>
        <w:jc w:val="both"/>
        <w:rPr>
          <w:rFonts w:ascii="Arial" w:hAnsi="Arial" w:cs="Arial"/>
          <w:b/>
          <w:bCs/>
          <w:sz w:val="22"/>
          <w:szCs w:val="22"/>
        </w:rPr>
      </w:pPr>
      <w:r w:rsidRPr="00560849">
        <w:rPr>
          <w:rFonts w:ascii="Arial" w:hAnsi="Arial" w:cs="Arial"/>
          <w:b/>
          <w:bCs/>
          <w:sz w:val="22"/>
          <w:szCs w:val="22"/>
        </w:rPr>
        <w:t xml:space="preserve">Relación Docencia Servicio: </w:t>
      </w:r>
      <w:r w:rsidRPr="00560849">
        <w:rPr>
          <w:rFonts w:ascii="Arial" w:hAnsi="Arial" w:cs="Arial"/>
          <w:bCs/>
          <w:sz w:val="22"/>
          <w:szCs w:val="22"/>
        </w:rPr>
        <w:t>vínculo funcional que se establece entre instituciones educativas y otras organizaciones, con el propósito de formar talento humano en salud o entre instituciones educativas cuando por lo menos una de ellas disponga de escenarios de practica en salud. Este vínculo se funda en un proceso de planificación académica, administrativa e investigativa a largo plazo, concertado entre las partes de la relación docencia servicio.</w:t>
      </w:r>
    </w:p>
    <w:p w14:paraId="670CADC2" w14:textId="77777777" w:rsidR="00A762B8" w:rsidRPr="00A762B8" w:rsidRDefault="00A762B8" w:rsidP="00A762B8">
      <w:pPr>
        <w:pStyle w:val="Prrafodelista"/>
        <w:widowControl w:val="0"/>
        <w:tabs>
          <w:tab w:val="left" w:pos="142"/>
        </w:tabs>
        <w:autoSpaceDE w:val="0"/>
        <w:autoSpaceDN w:val="0"/>
        <w:spacing w:line="276" w:lineRule="auto"/>
        <w:ind w:left="153" w:right="49"/>
        <w:jc w:val="both"/>
        <w:rPr>
          <w:rFonts w:ascii="Arial" w:hAnsi="Arial" w:cs="Arial"/>
          <w:sz w:val="22"/>
          <w:szCs w:val="22"/>
        </w:rPr>
      </w:pPr>
    </w:p>
    <w:p w14:paraId="31D5D5FB" w14:textId="52717E72" w:rsidR="009F0103" w:rsidRPr="00B25E9C" w:rsidRDefault="009F0103" w:rsidP="00B25E9C">
      <w:pPr>
        <w:pStyle w:val="Prrafodelista"/>
        <w:numPr>
          <w:ilvl w:val="0"/>
          <w:numId w:val="35"/>
        </w:numPr>
        <w:ind w:left="153" w:right="-801"/>
        <w:jc w:val="both"/>
        <w:rPr>
          <w:rFonts w:ascii="Arial" w:hAnsi="Arial" w:cs="Arial"/>
          <w:bCs/>
          <w:sz w:val="22"/>
          <w:szCs w:val="22"/>
        </w:rPr>
      </w:pPr>
      <w:r w:rsidRPr="00B25E9C">
        <w:rPr>
          <w:rFonts w:ascii="Arial" w:hAnsi="Arial" w:cs="Arial"/>
          <w:b/>
          <w:bCs/>
          <w:sz w:val="22"/>
          <w:szCs w:val="22"/>
        </w:rPr>
        <w:t xml:space="preserve">Práctica Formativa en Salud: </w:t>
      </w:r>
      <w:r w:rsidRPr="00B25E9C">
        <w:rPr>
          <w:rFonts w:ascii="Arial" w:hAnsi="Arial" w:cs="Arial"/>
          <w:bCs/>
          <w:sz w:val="22"/>
          <w:szCs w:val="22"/>
        </w:rPr>
        <w:t>estrategia pedagógica planificada y organizada desde una institución educativa que busca integrar la formación académica con la prestación de servicios de salud, con el propósito de fortalecer y generar competencias, capacidades y nuevos comportamientos en los estudiantes y docentes de los programas de formación en salud, en un marco que promueve la calidad de la atención y el ejercicio profesional autónomo, responsable y ético de la profesión.</w:t>
      </w:r>
    </w:p>
    <w:p w14:paraId="20FCFBA2" w14:textId="77777777" w:rsidR="009F0103" w:rsidRPr="00A762B8" w:rsidRDefault="009F0103" w:rsidP="00A762B8">
      <w:pPr>
        <w:tabs>
          <w:tab w:val="left" w:pos="142"/>
        </w:tabs>
        <w:spacing w:line="276" w:lineRule="auto"/>
        <w:ind w:left="142" w:right="49" w:hanging="426"/>
        <w:jc w:val="both"/>
        <w:rPr>
          <w:rFonts w:ascii="Arial" w:hAnsi="Arial" w:cs="Arial"/>
          <w:sz w:val="22"/>
          <w:szCs w:val="22"/>
        </w:rPr>
      </w:pPr>
    </w:p>
    <w:p w14:paraId="6144CA05" w14:textId="77777777" w:rsidR="009F0103" w:rsidRPr="00B25E9C" w:rsidRDefault="009F0103" w:rsidP="00B25E9C">
      <w:pPr>
        <w:pStyle w:val="Prrafodelista"/>
        <w:numPr>
          <w:ilvl w:val="0"/>
          <w:numId w:val="35"/>
        </w:numPr>
        <w:ind w:left="153" w:right="-801"/>
        <w:jc w:val="both"/>
        <w:rPr>
          <w:rFonts w:ascii="Arial" w:hAnsi="Arial" w:cs="Arial"/>
          <w:bCs/>
          <w:sz w:val="22"/>
          <w:szCs w:val="22"/>
        </w:rPr>
      </w:pPr>
      <w:r w:rsidRPr="00B25E9C">
        <w:rPr>
          <w:rFonts w:ascii="Arial" w:hAnsi="Arial" w:cs="Arial"/>
          <w:b/>
          <w:bCs/>
          <w:sz w:val="22"/>
          <w:szCs w:val="22"/>
        </w:rPr>
        <w:t xml:space="preserve">Escenarios de Práctica del Área de la Salud: </w:t>
      </w:r>
      <w:r w:rsidRPr="00B25E9C">
        <w:rPr>
          <w:rFonts w:ascii="Arial" w:hAnsi="Arial" w:cs="Arial"/>
          <w:bCs/>
          <w:sz w:val="22"/>
          <w:szCs w:val="22"/>
        </w:rPr>
        <w:t>son espacios en los cuales se desarrollan prácticas formativas en salud.</w:t>
      </w:r>
    </w:p>
    <w:p w14:paraId="270708D8" w14:textId="77777777" w:rsidR="009F0103" w:rsidRPr="00B25E9C" w:rsidRDefault="009F0103" w:rsidP="00B25E9C">
      <w:pPr>
        <w:pStyle w:val="Prrafodelista"/>
        <w:ind w:left="153" w:right="-801"/>
        <w:jc w:val="both"/>
        <w:rPr>
          <w:rFonts w:ascii="Arial" w:hAnsi="Arial" w:cs="Arial"/>
          <w:b/>
          <w:bCs/>
          <w:sz w:val="22"/>
          <w:szCs w:val="22"/>
        </w:rPr>
      </w:pPr>
    </w:p>
    <w:p w14:paraId="53EB16F1" w14:textId="77777777" w:rsidR="009F0103" w:rsidRPr="00B25E9C" w:rsidRDefault="009F0103" w:rsidP="00B25E9C">
      <w:pPr>
        <w:pStyle w:val="Prrafodelista"/>
        <w:numPr>
          <w:ilvl w:val="0"/>
          <w:numId w:val="35"/>
        </w:numPr>
        <w:ind w:left="153" w:right="-801"/>
        <w:jc w:val="both"/>
        <w:rPr>
          <w:rFonts w:ascii="Arial" w:hAnsi="Arial" w:cs="Arial"/>
          <w:bCs/>
          <w:sz w:val="22"/>
          <w:szCs w:val="22"/>
        </w:rPr>
      </w:pPr>
      <w:r w:rsidRPr="00B25E9C">
        <w:rPr>
          <w:rFonts w:ascii="Arial" w:hAnsi="Arial" w:cs="Arial"/>
          <w:b/>
          <w:bCs/>
          <w:sz w:val="22"/>
          <w:szCs w:val="22"/>
        </w:rPr>
        <w:t xml:space="preserve">Cupos de los Escenarios de Práctica: </w:t>
      </w:r>
      <w:r w:rsidRPr="00B25E9C">
        <w:rPr>
          <w:rFonts w:ascii="Arial" w:hAnsi="Arial" w:cs="Arial"/>
          <w:bCs/>
          <w:sz w:val="22"/>
          <w:szCs w:val="22"/>
        </w:rPr>
        <w:t>es el número de estudiantes que pueden desarrollar sus prácticas formativas de manera simultánea en un escenario de práctica, asegurando la calidad en los procesos de formación de los estudiantes, en la prestación de los servicios propios del escenario.</w:t>
      </w:r>
    </w:p>
    <w:p w14:paraId="7CDBF889" w14:textId="77777777" w:rsidR="009F0103" w:rsidRPr="00B25E9C" w:rsidRDefault="009F0103" w:rsidP="00B25E9C">
      <w:pPr>
        <w:pStyle w:val="Prrafodelista"/>
        <w:ind w:left="153" w:right="-801"/>
        <w:jc w:val="both"/>
        <w:rPr>
          <w:rFonts w:ascii="Arial" w:hAnsi="Arial" w:cs="Arial"/>
          <w:b/>
          <w:bCs/>
          <w:sz w:val="22"/>
          <w:szCs w:val="22"/>
        </w:rPr>
      </w:pPr>
    </w:p>
    <w:p w14:paraId="1DDA8992" w14:textId="77777777" w:rsidR="009F0103" w:rsidRPr="00B25E9C" w:rsidRDefault="009F0103" w:rsidP="00B25E9C">
      <w:pPr>
        <w:pStyle w:val="Prrafodelista"/>
        <w:numPr>
          <w:ilvl w:val="0"/>
          <w:numId w:val="35"/>
        </w:numPr>
        <w:ind w:left="153" w:right="-801"/>
        <w:jc w:val="both"/>
        <w:rPr>
          <w:rFonts w:ascii="Arial" w:hAnsi="Arial" w:cs="Arial"/>
          <w:bCs/>
          <w:sz w:val="22"/>
          <w:szCs w:val="22"/>
        </w:rPr>
      </w:pPr>
      <w:r w:rsidRPr="00B25E9C">
        <w:rPr>
          <w:rFonts w:ascii="Arial" w:hAnsi="Arial" w:cs="Arial"/>
          <w:b/>
          <w:bCs/>
          <w:sz w:val="22"/>
          <w:szCs w:val="22"/>
        </w:rPr>
        <w:t xml:space="preserve">Convenio docencia Servicio: </w:t>
      </w:r>
      <w:r w:rsidRPr="00B25E9C">
        <w:rPr>
          <w:rFonts w:ascii="Arial" w:hAnsi="Arial" w:cs="Arial"/>
          <w:bCs/>
          <w:sz w:val="22"/>
          <w:szCs w:val="22"/>
        </w:rPr>
        <w:t>es el acuerdo de voluntades suscrito entre las instituciones participantes en la relación docencia servicio, frente a las condiciones, compromisos y responsabilidades de cada una de las partes, formalizadas en un documento.</w:t>
      </w:r>
    </w:p>
    <w:p w14:paraId="63DC6BCC" w14:textId="77777777" w:rsidR="009F0103" w:rsidRPr="00B25E9C" w:rsidRDefault="009F0103" w:rsidP="00B25E9C">
      <w:pPr>
        <w:pStyle w:val="Prrafodelista"/>
        <w:ind w:left="153" w:right="-801"/>
        <w:jc w:val="both"/>
        <w:rPr>
          <w:rFonts w:ascii="Arial" w:hAnsi="Arial" w:cs="Arial"/>
          <w:bCs/>
          <w:sz w:val="22"/>
          <w:szCs w:val="22"/>
        </w:rPr>
      </w:pPr>
    </w:p>
    <w:p w14:paraId="1A204F12" w14:textId="535CF842" w:rsidR="009F0103" w:rsidRDefault="009F0103" w:rsidP="00B25E9C">
      <w:pPr>
        <w:pStyle w:val="Prrafodelista"/>
        <w:numPr>
          <w:ilvl w:val="0"/>
          <w:numId w:val="35"/>
        </w:numPr>
        <w:ind w:left="153" w:right="-801"/>
        <w:jc w:val="both"/>
        <w:rPr>
          <w:rFonts w:ascii="Arial" w:hAnsi="Arial" w:cs="Arial"/>
          <w:bCs/>
          <w:sz w:val="22"/>
          <w:szCs w:val="22"/>
        </w:rPr>
      </w:pPr>
      <w:r w:rsidRPr="00B25E9C">
        <w:rPr>
          <w:rFonts w:ascii="Arial" w:hAnsi="Arial" w:cs="Arial"/>
          <w:b/>
          <w:bCs/>
          <w:sz w:val="22"/>
          <w:szCs w:val="22"/>
        </w:rPr>
        <w:t xml:space="preserve">Plan de Mejoramiento: </w:t>
      </w:r>
      <w:r w:rsidRPr="00B25E9C">
        <w:rPr>
          <w:rFonts w:ascii="Arial" w:hAnsi="Arial" w:cs="Arial"/>
          <w:bCs/>
          <w:sz w:val="22"/>
          <w:szCs w:val="22"/>
        </w:rPr>
        <w:t>es el conjunto de actividades e intervenciones planificadas y articuladas, dirigidas a corregir o subsanar las debilidades y deficiencias de la relación docencia servicio, conforme a las directrices que para el efecto defina la comisión intersectorial de talento humano en salud.</w:t>
      </w:r>
    </w:p>
    <w:p w14:paraId="54F3F9E6" w14:textId="77777777" w:rsidR="00B25E9C" w:rsidRPr="00B25E9C" w:rsidRDefault="00B25E9C" w:rsidP="00B25E9C">
      <w:pPr>
        <w:pStyle w:val="Prrafodelista"/>
        <w:rPr>
          <w:rFonts w:ascii="Arial" w:hAnsi="Arial" w:cs="Arial"/>
          <w:bCs/>
          <w:sz w:val="22"/>
          <w:szCs w:val="22"/>
        </w:rPr>
      </w:pPr>
    </w:p>
    <w:p w14:paraId="0C2B96FF" w14:textId="11103D54" w:rsidR="00560849" w:rsidRPr="009D2811" w:rsidRDefault="00B25E9C" w:rsidP="009D2811">
      <w:pPr>
        <w:pStyle w:val="Prrafodelista"/>
        <w:numPr>
          <w:ilvl w:val="0"/>
          <w:numId w:val="35"/>
        </w:numPr>
        <w:ind w:left="153" w:right="-801"/>
        <w:jc w:val="both"/>
        <w:rPr>
          <w:rFonts w:ascii="Arial" w:hAnsi="Arial" w:cs="Arial"/>
          <w:bCs/>
          <w:sz w:val="22"/>
          <w:szCs w:val="22"/>
        </w:rPr>
      </w:pPr>
      <w:r w:rsidRPr="00B25E9C">
        <w:rPr>
          <w:rFonts w:ascii="Arial" w:hAnsi="Arial" w:cs="Arial"/>
          <w:b/>
          <w:bCs/>
          <w:sz w:val="22"/>
          <w:szCs w:val="22"/>
        </w:rPr>
        <w:t>HROB:</w:t>
      </w:r>
      <w:r>
        <w:rPr>
          <w:rFonts w:ascii="Arial" w:hAnsi="Arial" w:cs="Arial"/>
          <w:bCs/>
          <w:sz w:val="22"/>
          <w:szCs w:val="22"/>
        </w:rPr>
        <w:t xml:space="preserve"> Sigla que representa el nombre de la institución Hospital Raúl Orejuela Bueno</w:t>
      </w:r>
      <w:r w:rsidR="009D2811">
        <w:rPr>
          <w:rFonts w:ascii="Arial" w:hAnsi="Arial" w:cs="Arial"/>
          <w:bCs/>
          <w:sz w:val="22"/>
          <w:szCs w:val="22"/>
        </w:rPr>
        <w:t xml:space="preserve"> E.S.E</w:t>
      </w:r>
    </w:p>
    <w:p w14:paraId="7425BA99" w14:textId="5FE9D418" w:rsidR="00A762B8" w:rsidRPr="00A762B8" w:rsidRDefault="00A762B8" w:rsidP="00A762B8">
      <w:pPr>
        <w:pStyle w:val="Textoindependiente"/>
        <w:tabs>
          <w:tab w:val="left" w:pos="142"/>
        </w:tabs>
        <w:spacing w:after="0" w:line="276" w:lineRule="auto"/>
        <w:ind w:right="49"/>
        <w:jc w:val="both"/>
        <w:rPr>
          <w:rFonts w:ascii="Arial" w:hAnsi="Arial" w:cs="Arial"/>
          <w:sz w:val="22"/>
          <w:szCs w:val="22"/>
        </w:rPr>
      </w:pPr>
    </w:p>
    <w:p w14:paraId="19253986" w14:textId="77777777" w:rsidR="00C60D29" w:rsidRPr="00A762B8" w:rsidRDefault="003D46A6"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NORMATIVIDAD VIGENTE</w:t>
      </w:r>
    </w:p>
    <w:p w14:paraId="1AADFDEE" w14:textId="77777777" w:rsidR="00A762B8" w:rsidRDefault="00A762B8" w:rsidP="00A762B8">
      <w:pPr>
        <w:pStyle w:val="Prrafodelista"/>
        <w:spacing w:line="276" w:lineRule="auto"/>
        <w:ind w:left="153" w:right="-801"/>
        <w:jc w:val="both"/>
        <w:rPr>
          <w:rFonts w:ascii="Arial" w:hAnsi="Arial" w:cs="Arial"/>
          <w:sz w:val="22"/>
          <w:szCs w:val="22"/>
        </w:rPr>
      </w:pPr>
    </w:p>
    <w:p w14:paraId="06A60137" w14:textId="525254DA" w:rsidR="00AF20E7" w:rsidRPr="000F0288" w:rsidRDefault="009F0103" w:rsidP="00A762B8">
      <w:pPr>
        <w:pStyle w:val="Prrafodelista"/>
        <w:numPr>
          <w:ilvl w:val="0"/>
          <w:numId w:val="31"/>
        </w:numPr>
        <w:spacing w:line="276" w:lineRule="auto"/>
        <w:ind w:right="-801"/>
        <w:jc w:val="both"/>
        <w:rPr>
          <w:rFonts w:ascii="Arial" w:hAnsi="Arial" w:cs="Arial"/>
          <w:bCs/>
        </w:rPr>
      </w:pPr>
      <w:r w:rsidRPr="000F0288">
        <w:rPr>
          <w:rFonts w:ascii="Arial" w:hAnsi="Arial" w:cs="Arial"/>
        </w:rPr>
        <w:t>Decreto 2376 de 2010</w:t>
      </w:r>
      <w:r w:rsidR="00A85D23" w:rsidRPr="000F0288">
        <w:rPr>
          <w:rFonts w:ascii="Arial" w:hAnsi="Arial" w:cs="Arial"/>
        </w:rPr>
        <w:t xml:space="preserve">: </w:t>
      </w:r>
      <w:r w:rsidR="00A85D23" w:rsidRPr="000F0288">
        <w:rPr>
          <w:rFonts w:ascii="Arial" w:hAnsi="Arial" w:cs="Arial"/>
          <w:bCs/>
        </w:rPr>
        <w:t>Por medio del cual se regula la relación docencia - servicio para los programas de formación de talento humano del área de la salud</w:t>
      </w:r>
    </w:p>
    <w:p w14:paraId="48C7F302" w14:textId="4C6DE4F0" w:rsidR="00A85D23" w:rsidRPr="000F0288" w:rsidRDefault="00A85D23" w:rsidP="00A762B8">
      <w:pPr>
        <w:pStyle w:val="Prrafodelista"/>
        <w:numPr>
          <w:ilvl w:val="0"/>
          <w:numId w:val="31"/>
        </w:numPr>
        <w:spacing w:line="276" w:lineRule="auto"/>
        <w:ind w:right="-801"/>
        <w:jc w:val="both"/>
        <w:rPr>
          <w:rFonts w:ascii="Arial" w:hAnsi="Arial" w:cs="Arial"/>
          <w:bCs/>
        </w:rPr>
      </w:pPr>
      <w:r w:rsidRPr="000F0288">
        <w:rPr>
          <w:rFonts w:ascii="Arial" w:hAnsi="Arial" w:cs="Arial"/>
          <w:bCs/>
        </w:rPr>
        <w:t>Decreto 0780 de 2016: Por medio del cual se expide el Decreto Único Reglamentario del Sector Salud y Protección Social</w:t>
      </w:r>
    </w:p>
    <w:p w14:paraId="6AF99DD9" w14:textId="1806047F" w:rsidR="00A85D23" w:rsidRPr="000F0288" w:rsidRDefault="00A85D23" w:rsidP="00A762B8">
      <w:pPr>
        <w:pStyle w:val="Prrafodelista"/>
        <w:numPr>
          <w:ilvl w:val="0"/>
          <w:numId w:val="31"/>
        </w:numPr>
        <w:spacing w:line="276" w:lineRule="auto"/>
        <w:ind w:right="-801"/>
        <w:jc w:val="both"/>
        <w:rPr>
          <w:rFonts w:ascii="Arial" w:hAnsi="Arial" w:cs="Arial"/>
          <w:bCs/>
        </w:rPr>
      </w:pPr>
      <w:r w:rsidRPr="000F0288">
        <w:rPr>
          <w:rFonts w:ascii="Arial" w:hAnsi="Arial" w:cs="Arial"/>
          <w:bCs/>
        </w:rPr>
        <w:t>Decreto 055 de 2015: Por el cual se reglamenta la</w:t>
      </w:r>
      <w:r w:rsidR="00DE3595" w:rsidRPr="000F0288">
        <w:rPr>
          <w:rFonts w:ascii="Arial" w:hAnsi="Arial" w:cs="Arial"/>
          <w:bCs/>
        </w:rPr>
        <w:t xml:space="preserve"> afiliación </w:t>
      </w:r>
      <w:r w:rsidRPr="000F0288">
        <w:rPr>
          <w:rFonts w:ascii="Arial" w:hAnsi="Arial" w:cs="Arial"/>
          <w:bCs/>
        </w:rPr>
        <w:t>de estudiantes al Sistema General de Riesgos Laborales y se dictan otras disposiciones</w:t>
      </w:r>
    </w:p>
    <w:p w14:paraId="629BB5E3" w14:textId="2151B859" w:rsidR="009F0103" w:rsidRPr="000F0288" w:rsidRDefault="00A85D23" w:rsidP="00DE3595">
      <w:pPr>
        <w:pStyle w:val="Prrafodelista"/>
        <w:numPr>
          <w:ilvl w:val="0"/>
          <w:numId w:val="31"/>
        </w:numPr>
        <w:spacing w:line="276" w:lineRule="auto"/>
        <w:ind w:right="-801"/>
        <w:jc w:val="both"/>
        <w:rPr>
          <w:rFonts w:ascii="Arial" w:hAnsi="Arial" w:cs="Arial"/>
          <w:bCs/>
        </w:rPr>
      </w:pPr>
      <w:r w:rsidRPr="000F0288">
        <w:rPr>
          <w:rFonts w:ascii="Arial" w:hAnsi="Arial" w:cs="Arial"/>
          <w:bCs/>
        </w:rPr>
        <w:t>Decreto 1072 de 2015</w:t>
      </w:r>
      <w:r w:rsidR="00DE3595" w:rsidRPr="000F0288">
        <w:rPr>
          <w:rFonts w:ascii="Arial" w:hAnsi="Arial" w:cs="Arial"/>
          <w:bCs/>
        </w:rPr>
        <w:t>: Por medio del cual se expide el Decreto Único Reglamentario del Sector Trabajo (Estudiantes de pregrado y de educación para el trabajo y el desarrollo humano).</w:t>
      </w:r>
    </w:p>
    <w:p w14:paraId="152AEB7F" w14:textId="77777777" w:rsidR="008405BE" w:rsidRPr="00A762B8" w:rsidRDefault="008405BE" w:rsidP="00A762B8">
      <w:pPr>
        <w:spacing w:line="276" w:lineRule="auto"/>
        <w:ind w:right="-801"/>
        <w:jc w:val="both"/>
        <w:rPr>
          <w:rFonts w:ascii="Arial" w:hAnsi="Arial" w:cs="Arial"/>
          <w:color w:val="E36C0A" w:themeColor="accent6" w:themeShade="BF"/>
          <w:sz w:val="22"/>
          <w:szCs w:val="22"/>
        </w:rPr>
      </w:pPr>
    </w:p>
    <w:p w14:paraId="2A9931B1" w14:textId="77777777" w:rsidR="008275F6" w:rsidRPr="00A762B8" w:rsidRDefault="003D46A6"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RESPONSABILIDAD</w:t>
      </w:r>
    </w:p>
    <w:p w14:paraId="540C0A50" w14:textId="77777777" w:rsidR="00A762B8" w:rsidRDefault="00A762B8" w:rsidP="00A762B8">
      <w:pPr>
        <w:spacing w:line="276" w:lineRule="auto"/>
        <w:ind w:left="-567" w:right="-801"/>
        <w:jc w:val="both"/>
        <w:rPr>
          <w:rFonts w:ascii="Arial" w:hAnsi="Arial" w:cs="Arial"/>
          <w:sz w:val="22"/>
          <w:szCs w:val="22"/>
        </w:rPr>
      </w:pPr>
    </w:p>
    <w:p w14:paraId="027C48AE" w14:textId="77777777" w:rsidR="003F2582" w:rsidRDefault="002E4A4F" w:rsidP="003F2582">
      <w:pPr>
        <w:pStyle w:val="Prrafodelista"/>
        <w:numPr>
          <w:ilvl w:val="0"/>
          <w:numId w:val="36"/>
        </w:numPr>
        <w:ind w:left="142" w:right="-801"/>
        <w:jc w:val="both"/>
        <w:rPr>
          <w:rFonts w:ascii="Arial" w:hAnsi="Arial" w:cs="Arial"/>
        </w:rPr>
      </w:pPr>
      <w:r w:rsidRPr="00D01C87">
        <w:rPr>
          <w:rFonts w:ascii="Arial" w:hAnsi="Arial" w:cs="Arial"/>
        </w:rPr>
        <w:t>Es responsabilidad de</w:t>
      </w:r>
      <w:r w:rsidR="003F2582">
        <w:rPr>
          <w:rFonts w:ascii="Arial" w:hAnsi="Arial" w:cs="Arial"/>
        </w:rPr>
        <w:t xml:space="preserve"> la </w:t>
      </w:r>
      <w:r w:rsidR="003F2582" w:rsidRPr="00214423">
        <w:rPr>
          <w:rFonts w:ascii="Arial" w:hAnsi="Arial" w:cs="Arial"/>
        </w:rPr>
        <w:t>Subgerencia Científica / Proceso Gestión Asistencial / Subproceso Docencia Servicio</w:t>
      </w:r>
      <w:r w:rsidR="003F2582">
        <w:rPr>
          <w:rFonts w:ascii="Arial" w:hAnsi="Arial" w:cs="Arial"/>
        </w:rPr>
        <w:t xml:space="preserve"> </w:t>
      </w:r>
      <w:r w:rsidR="00214423" w:rsidRPr="003F2582">
        <w:rPr>
          <w:rFonts w:ascii="Arial" w:hAnsi="Arial" w:cs="Arial"/>
        </w:rPr>
        <w:t xml:space="preserve">de </w:t>
      </w:r>
      <w:r w:rsidRPr="003F2582">
        <w:rPr>
          <w:rFonts w:ascii="Arial" w:hAnsi="Arial" w:cs="Arial"/>
        </w:rPr>
        <w:t>velar p</w:t>
      </w:r>
      <w:r w:rsidR="00214423" w:rsidRPr="003F2582">
        <w:rPr>
          <w:rFonts w:ascii="Arial" w:hAnsi="Arial" w:cs="Arial"/>
        </w:rPr>
        <w:t>or el cumplimiento de la política de Docencia Servicio e Investigación con las instituciones educativas que se suscriban convenios de Docencia servicio.</w:t>
      </w:r>
    </w:p>
    <w:p w14:paraId="274C3CE1" w14:textId="77777777" w:rsidR="003F2582" w:rsidRDefault="003F2582" w:rsidP="003F2582">
      <w:pPr>
        <w:pStyle w:val="Prrafodelista"/>
        <w:ind w:left="142" w:right="-801"/>
        <w:jc w:val="both"/>
        <w:rPr>
          <w:rFonts w:ascii="Arial" w:hAnsi="Arial" w:cs="Arial"/>
        </w:rPr>
      </w:pPr>
    </w:p>
    <w:p w14:paraId="3241488E" w14:textId="74FCF4E7" w:rsidR="00214423" w:rsidRPr="003F2582" w:rsidRDefault="00214423" w:rsidP="003F2582">
      <w:pPr>
        <w:pStyle w:val="Prrafodelista"/>
        <w:numPr>
          <w:ilvl w:val="0"/>
          <w:numId w:val="36"/>
        </w:numPr>
        <w:ind w:left="142" w:right="-801"/>
        <w:jc w:val="both"/>
        <w:rPr>
          <w:rFonts w:ascii="Arial" w:hAnsi="Arial" w:cs="Arial"/>
        </w:rPr>
      </w:pPr>
      <w:r w:rsidRPr="003F2582">
        <w:rPr>
          <w:rFonts w:ascii="Arial" w:hAnsi="Arial" w:cs="Arial"/>
        </w:rPr>
        <w:t>Es responsabilidad</w:t>
      </w:r>
      <w:r w:rsidR="00D01C87" w:rsidRPr="003F2582">
        <w:rPr>
          <w:rFonts w:ascii="Arial" w:hAnsi="Arial" w:cs="Arial"/>
        </w:rPr>
        <w:t xml:space="preserve"> de todo el personal del HROB, instituciones educativas de nivel superior, estudiantes en formación y docentes participantes</w:t>
      </w:r>
      <w:r w:rsidRPr="003F2582">
        <w:rPr>
          <w:rFonts w:ascii="Arial" w:hAnsi="Arial" w:cs="Arial"/>
        </w:rPr>
        <w:t xml:space="preserve"> </w:t>
      </w:r>
      <w:r w:rsidR="00D01C87" w:rsidRPr="003F2582">
        <w:rPr>
          <w:rFonts w:ascii="Arial" w:hAnsi="Arial" w:cs="Arial"/>
        </w:rPr>
        <w:t>en la aplicación de la política de docencia servicio e investigación.</w:t>
      </w:r>
    </w:p>
    <w:p w14:paraId="32249B8E" w14:textId="77777777" w:rsidR="00A762B8" w:rsidRPr="00A762B8" w:rsidRDefault="00A762B8" w:rsidP="00A762B8">
      <w:pPr>
        <w:spacing w:line="276" w:lineRule="auto"/>
        <w:ind w:left="-567" w:right="-801"/>
        <w:jc w:val="both"/>
        <w:rPr>
          <w:rFonts w:ascii="Arial" w:hAnsi="Arial" w:cs="Arial"/>
          <w:color w:val="E36C0A" w:themeColor="accent6" w:themeShade="BF"/>
          <w:sz w:val="22"/>
          <w:szCs w:val="22"/>
        </w:rPr>
      </w:pPr>
    </w:p>
    <w:p w14:paraId="0B2CE71F" w14:textId="77777777" w:rsidR="00F808C2" w:rsidRPr="00A762B8" w:rsidRDefault="003029C3"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POLITICA</w:t>
      </w:r>
    </w:p>
    <w:p w14:paraId="7D1381F4" w14:textId="77777777" w:rsidR="00A762B8" w:rsidRDefault="00A762B8" w:rsidP="00A762B8">
      <w:pPr>
        <w:spacing w:line="276" w:lineRule="auto"/>
        <w:ind w:right="27"/>
        <w:jc w:val="both"/>
        <w:rPr>
          <w:rFonts w:ascii="Arial" w:hAnsi="Arial" w:cs="Arial"/>
          <w:sz w:val="22"/>
          <w:szCs w:val="22"/>
        </w:rPr>
      </w:pPr>
    </w:p>
    <w:p w14:paraId="53456FE1" w14:textId="5106BA31" w:rsidR="00791DE3" w:rsidRPr="00D01C87" w:rsidRDefault="00791DE3" w:rsidP="00AA17FC">
      <w:pPr>
        <w:ind w:left="-567" w:right="-801"/>
        <w:jc w:val="both"/>
        <w:rPr>
          <w:rFonts w:ascii="Arial" w:hAnsi="Arial" w:cs="Arial"/>
        </w:rPr>
      </w:pPr>
      <w:r>
        <w:rPr>
          <w:rFonts w:ascii="Arial" w:hAnsi="Arial" w:cs="Arial"/>
        </w:rPr>
        <w:t xml:space="preserve">El </w:t>
      </w:r>
      <w:r w:rsidRPr="00791DE3">
        <w:rPr>
          <w:rFonts w:ascii="Arial" w:hAnsi="Arial" w:cs="Arial"/>
          <w:b/>
        </w:rPr>
        <w:t>Hospital Raúl Orejuela Bueno E.S.E</w:t>
      </w:r>
      <w:r>
        <w:rPr>
          <w:rFonts w:ascii="Arial" w:hAnsi="Arial" w:cs="Arial"/>
        </w:rPr>
        <w:t xml:space="preserve">, se compromete </w:t>
      </w:r>
      <w:r w:rsidR="00EA4312">
        <w:rPr>
          <w:rFonts w:ascii="Arial" w:hAnsi="Arial" w:cs="Arial"/>
        </w:rPr>
        <w:t xml:space="preserve">en promover y mantener </w:t>
      </w:r>
      <w:r>
        <w:rPr>
          <w:rFonts w:ascii="Arial" w:hAnsi="Arial" w:cs="Arial"/>
        </w:rPr>
        <w:t xml:space="preserve">los </w:t>
      </w:r>
      <w:r w:rsidR="00EA4312">
        <w:rPr>
          <w:rFonts w:ascii="Arial" w:hAnsi="Arial" w:cs="Arial"/>
        </w:rPr>
        <w:t>convenios con las instituciones de educación superior</w:t>
      </w:r>
      <w:r w:rsidR="0006248E">
        <w:rPr>
          <w:rFonts w:ascii="Arial" w:hAnsi="Arial" w:cs="Arial"/>
        </w:rPr>
        <w:t>, que permitan integrar la formación profesional con la prestación de servicios de salud</w:t>
      </w:r>
      <w:r w:rsidR="00AA17FC">
        <w:rPr>
          <w:rFonts w:ascii="Arial" w:hAnsi="Arial" w:cs="Arial"/>
        </w:rPr>
        <w:t xml:space="preserve">, basados en </w:t>
      </w:r>
      <w:r w:rsidR="00EA4312">
        <w:rPr>
          <w:rFonts w:ascii="Arial" w:hAnsi="Arial" w:cs="Arial"/>
        </w:rPr>
        <w:t xml:space="preserve">escenarios </w:t>
      </w:r>
      <w:r w:rsidR="00AA17FC">
        <w:rPr>
          <w:rFonts w:ascii="Arial" w:hAnsi="Arial" w:cs="Arial"/>
        </w:rPr>
        <w:t xml:space="preserve">de aprendizaje practico, desarrollando habilidades y competencias relacionadas a través de la gestión del conocimiento e investigación, permitiendo la formación de los estudiantes y la </w:t>
      </w:r>
      <w:r w:rsidR="001E0454">
        <w:rPr>
          <w:rFonts w:ascii="Arial" w:hAnsi="Arial" w:cs="Arial"/>
        </w:rPr>
        <w:t xml:space="preserve">prestación de servicios de salud </w:t>
      </w:r>
      <w:r w:rsidR="00E63268">
        <w:rPr>
          <w:rFonts w:ascii="Arial" w:hAnsi="Arial" w:cs="Arial"/>
        </w:rPr>
        <w:t xml:space="preserve">de forma integral y humanizada </w:t>
      </w:r>
      <w:r w:rsidR="001E0454">
        <w:rPr>
          <w:rFonts w:ascii="Arial" w:hAnsi="Arial" w:cs="Arial"/>
        </w:rPr>
        <w:t>a la comunidad</w:t>
      </w:r>
      <w:r w:rsidR="00E63268">
        <w:rPr>
          <w:rFonts w:ascii="Arial" w:hAnsi="Arial" w:cs="Arial"/>
        </w:rPr>
        <w:t>, cumpliendo los requisitos de ley y las partes interesadas.</w:t>
      </w:r>
    </w:p>
    <w:p w14:paraId="546763F3" w14:textId="5C1EA19D" w:rsidR="002E4A4F" w:rsidRDefault="002E4A4F" w:rsidP="00A762B8">
      <w:pPr>
        <w:spacing w:line="276" w:lineRule="auto"/>
        <w:ind w:left="-567" w:right="-801"/>
        <w:jc w:val="both"/>
        <w:rPr>
          <w:rFonts w:ascii="Arial" w:hAnsi="Arial" w:cs="Arial"/>
          <w:sz w:val="22"/>
          <w:szCs w:val="22"/>
        </w:rPr>
      </w:pPr>
    </w:p>
    <w:p w14:paraId="1E2AFE3F" w14:textId="77777777" w:rsidR="002E4A4F" w:rsidRPr="00A762B8" w:rsidRDefault="002E4A4F" w:rsidP="00A762B8">
      <w:pPr>
        <w:spacing w:line="276" w:lineRule="auto"/>
        <w:ind w:left="-567" w:right="-801"/>
        <w:jc w:val="both"/>
        <w:rPr>
          <w:rFonts w:ascii="Arial" w:hAnsi="Arial" w:cs="Arial"/>
          <w:sz w:val="22"/>
          <w:szCs w:val="22"/>
        </w:rPr>
      </w:pPr>
    </w:p>
    <w:p w14:paraId="5BB15245" w14:textId="77777777" w:rsidR="00EF44B2" w:rsidRPr="00A762B8" w:rsidRDefault="003029C3"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OBJETIVOS ESPECIFICOS</w:t>
      </w:r>
    </w:p>
    <w:p w14:paraId="13941802" w14:textId="77777777" w:rsidR="00A762B8" w:rsidRPr="00A762B8" w:rsidRDefault="00A762B8" w:rsidP="00A762B8">
      <w:pPr>
        <w:pStyle w:val="Prrafodelista"/>
        <w:widowControl w:val="0"/>
        <w:tabs>
          <w:tab w:val="left" w:pos="883"/>
        </w:tabs>
        <w:autoSpaceDE w:val="0"/>
        <w:autoSpaceDN w:val="0"/>
        <w:spacing w:line="276" w:lineRule="auto"/>
        <w:ind w:right="120"/>
        <w:jc w:val="both"/>
        <w:rPr>
          <w:rFonts w:ascii="Arial" w:eastAsia="Calibri" w:hAnsi="Arial" w:cs="Arial"/>
          <w:color w:val="E36C0A" w:themeColor="accent6" w:themeShade="BF"/>
          <w:sz w:val="22"/>
          <w:szCs w:val="22"/>
        </w:rPr>
      </w:pPr>
    </w:p>
    <w:p w14:paraId="3590223A" w14:textId="1858609E" w:rsidR="00A434F1" w:rsidRPr="00715918" w:rsidRDefault="00B521EF" w:rsidP="00E63268">
      <w:pPr>
        <w:pStyle w:val="Prrafodelista"/>
        <w:numPr>
          <w:ilvl w:val="0"/>
          <w:numId w:val="33"/>
        </w:numPr>
        <w:spacing w:line="276" w:lineRule="auto"/>
        <w:ind w:right="-801"/>
        <w:jc w:val="both"/>
        <w:rPr>
          <w:rFonts w:ascii="Arial" w:hAnsi="Arial" w:cs="Arial"/>
        </w:rPr>
      </w:pPr>
      <w:r w:rsidRPr="00715918">
        <w:rPr>
          <w:rFonts w:ascii="Arial" w:hAnsi="Arial" w:cs="Arial"/>
        </w:rPr>
        <w:t xml:space="preserve">Establecer los parámetros de la relación docencia-servicio, de tal manera que se garantice su alineación con el </w:t>
      </w:r>
      <w:r w:rsidR="001064F7" w:rsidRPr="00715918">
        <w:rPr>
          <w:rFonts w:ascii="Arial" w:hAnsi="Arial" w:cs="Arial"/>
        </w:rPr>
        <w:t>plan de acción institucional</w:t>
      </w:r>
      <w:r w:rsidRPr="00715918">
        <w:rPr>
          <w:rFonts w:ascii="Arial" w:hAnsi="Arial" w:cs="Arial"/>
        </w:rPr>
        <w:t xml:space="preserve"> del HROB E.S.E, con especial énfasis en la política de seguridad del paciente y en todos los procesos de habilitación. </w:t>
      </w:r>
    </w:p>
    <w:p w14:paraId="46C209ED" w14:textId="77777777" w:rsidR="00B521EF" w:rsidRPr="00E63268" w:rsidRDefault="00B521EF" w:rsidP="00E63268">
      <w:pPr>
        <w:pStyle w:val="Prrafodelista"/>
        <w:spacing w:line="276" w:lineRule="auto"/>
        <w:ind w:left="153" w:right="-801"/>
        <w:jc w:val="both"/>
        <w:rPr>
          <w:rFonts w:ascii="Arial" w:hAnsi="Arial" w:cs="Arial"/>
        </w:rPr>
      </w:pPr>
    </w:p>
    <w:p w14:paraId="69E29B72" w14:textId="7CF38C38" w:rsidR="00B521EF" w:rsidRDefault="00B521EF" w:rsidP="00AE19A9">
      <w:pPr>
        <w:pStyle w:val="Prrafodelista"/>
        <w:numPr>
          <w:ilvl w:val="0"/>
          <w:numId w:val="33"/>
        </w:numPr>
        <w:spacing w:line="276" w:lineRule="auto"/>
        <w:ind w:right="-801"/>
        <w:jc w:val="both"/>
        <w:rPr>
          <w:rFonts w:ascii="Arial" w:hAnsi="Arial" w:cs="Arial"/>
        </w:rPr>
      </w:pPr>
      <w:r w:rsidRPr="00704004">
        <w:rPr>
          <w:rFonts w:ascii="Arial" w:hAnsi="Arial" w:cs="Arial"/>
        </w:rPr>
        <w:lastRenderedPageBreak/>
        <w:t>Establecer mecanismos de articulación</w:t>
      </w:r>
      <w:r w:rsidR="00704004" w:rsidRPr="00704004">
        <w:rPr>
          <w:rFonts w:ascii="Arial" w:hAnsi="Arial" w:cs="Arial"/>
        </w:rPr>
        <w:t xml:space="preserve">, seguimiento y evaluación de la relación docencia servicio. </w:t>
      </w:r>
    </w:p>
    <w:p w14:paraId="26572FFD" w14:textId="77777777" w:rsidR="00704004" w:rsidRPr="00704004" w:rsidRDefault="00704004" w:rsidP="00704004">
      <w:pPr>
        <w:spacing w:line="276" w:lineRule="auto"/>
        <w:ind w:right="-801"/>
        <w:jc w:val="both"/>
        <w:rPr>
          <w:rFonts w:ascii="Arial" w:hAnsi="Arial" w:cs="Arial"/>
        </w:rPr>
      </w:pPr>
    </w:p>
    <w:p w14:paraId="5EE6B6BB" w14:textId="11BCB823" w:rsidR="000F0288" w:rsidRPr="00353C04" w:rsidRDefault="000F0288" w:rsidP="000F0288">
      <w:pPr>
        <w:pStyle w:val="Prrafodelista"/>
        <w:numPr>
          <w:ilvl w:val="0"/>
          <w:numId w:val="33"/>
        </w:numPr>
        <w:spacing w:line="276" w:lineRule="auto"/>
        <w:ind w:right="-801"/>
        <w:jc w:val="both"/>
        <w:rPr>
          <w:rFonts w:ascii="Arial" w:hAnsi="Arial" w:cs="Arial"/>
        </w:rPr>
      </w:pPr>
      <w:r w:rsidRPr="000F0288">
        <w:rPr>
          <w:rFonts w:ascii="Arial" w:hAnsi="Arial" w:cs="Arial"/>
        </w:rPr>
        <w:t xml:space="preserve">Contextualizar a los estudiantes sobre el entorno en el cual se va a desempeñar la práctica, conociendo aspectos relevantes como la plataforma estratégica, valores y políticas institucionales que faciliten el mejor desempeño y el cumplimiento </w:t>
      </w:r>
      <w:r w:rsidR="00E30255">
        <w:rPr>
          <w:rFonts w:ascii="Arial" w:hAnsi="Arial" w:cs="Arial"/>
        </w:rPr>
        <w:t>de sus deberes al interior del HROB.</w:t>
      </w:r>
    </w:p>
    <w:p w14:paraId="7A638EF6" w14:textId="40DCBCEE" w:rsidR="00B521EF" w:rsidRDefault="00B521EF" w:rsidP="00A762B8">
      <w:pPr>
        <w:widowControl w:val="0"/>
        <w:tabs>
          <w:tab w:val="left" w:pos="883"/>
        </w:tabs>
        <w:autoSpaceDE w:val="0"/>
        <w:autoSpaceDN w:val="0"/>
        <w:spacing w:line="276" w:lineRule="auto"/>
        <w:ind w:right="120"/>
        <w:jc w:val="both"/>
        <w:rPr>
          <w:rFonts w:ascii="Arial" w:eastAsia="Calibri" w:hAnsi="Arial" w:cs="Arial"/>
          <w:color w:val="E36C0A" w:themeColor="accent6" w:themeShade="BF"/>
          <w:sz w:val="22"/>
          <w:szCs w:val="22"/>
        </w:rPr>
      </w:pPr>
    </w:p>
    <w:p w14:paraId="7C9DF419" w14:textId="77777777" w:rsidR="00A762B8" w:rsidRPr="00A762B8" w:rsidRDefault="00A762B8" w:rsidP="00A762B8">
      <w:pPr>
        <w:widowControl w:val="0"/>
        <w:tabs>
          <w:tab w:val="left" w:pos="883"/>
        </w:tabs>
        <w:autoSpaceDE w:val="0"/>
        <w:autoSpaceDN w:val="0"/>
        <w:spacing w:line="276" w:lineRule="auto"/>
        <w:ind w:right="120"/>
        <w:jc w:val="both"/>
        <w:rPr>
          <w:rFonts w:ascii="Arial" w:eastAsia="Calibri" w:hAnsi="Arial" w:cs="Arial"/>
          <w:color w:val="E36C0A" w:themeColor="accent6" w:themeShade="BF"/>
          <w:sz w:val="22"/>
          <w:szCs w:val="22"/>
        </w:rPr>
      </w:pPr>
    </w:p>
    <w:p w14:paraId="757DCCDB" w14:textId="77777777" w:rsidR="00E50124" w:rsidRPr="00A762B8" w:rsidRDefault="003029C3"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METAS</w:t>
      </w:r>
    </w:p>
    <w:p w14:paraId="6DD51782" w14:textId="77777777" w:rsidR="00A762B8" w:rsidRDefault="00A762B8" w:rsidP="00A762B8">
      <w:pPr>
        <w:pStyle w:val="Prrafodelista"/>
        <w:spacing w:line="276" w:lineRule="auto"/>
        <w:ind w:left="153" w:right="-801"/>
        <w:jc w:val="both"/>
        <w:rPr>
          <w:rFonts w:ascii="Arial" w:hAnsi="Arial" w:cs="Arial"/>
          <w:sz w:val="22"/>
          <w:szCs w:val="22"/>
        </w:rPr>
      </w:pPr>
    </w:p>
    <w:p w14:paraId="5B5F750E" w14:textId="335BC164" w:rsidR="001501FD" w:rsidRDefault="008C44F4" w:rsidP="00A762B8">
      <w:pPr>
        <w:pStyle w:val="Prrafodelista"/>
        <w:numPr>
          <w:ilvl w:val="0"/>
          <w:numId w:val="33"/>
        </w:numPr>
        <w:spacing w:line="276" w:lineRule="auto"/>
        <w:ind w:right="-801"/>
        <w:jc w:val="both"/>
        <w:rPr>
          <w:rFonts w:ascii="Arial" w:hAnsi="Arial" w:cs="Arial"/>
        </w:rPr>
      </w:pPr>
      <w:r w:rsidRPr="00E63268">
        <w:rPr>
          <w:rFonts w:ascii="Arial" w:hAnsi="Arial" w:cs="Arial"/>
        </w:rPr>
        <w:t xml:space="preserve">Número </w:t>
      </w:r>
      <w:r w:rsidR="001501FD" w:rsidRPr="00E63268">
        <w:rPr>
          <w:rFonts w:ascii="Arial" w:hAnsi="Arial" w:cs="Arial"/>
        </w:rPr>
        <w:t>de convenios docencia servicio vigentes en el marco de la norma</w:t>
      </w:r>
      <w:r w:rsidRPr="00E63268">
        <w:rPr>
          <w:rFonts w:ascii="Arial" w:hAnsi="Arial" w:cs="Arial"/>
        </w:rPr>
        <w:t xml:space="preserve"> teniendo en cuenta la capacidad instalada del hospital.</w:t>
      </w:r>
    </w:p>
    <w:p w14:paraId="6216F6C3" w14:textId="77777777" w:rsidR="00704004" w:rsidRDefault="00704004" w:rsidP="00704004">
      <w:pPr>
        <w:pStyle w:val="Prrafodelista"/>
        <w:spacing w:line="276" w:lineRule="auto"/>
        <w:ind w:left="153" w:right="-801"/>
        <w:jc w:val="both"/>
        <w:rPr>
          <w:rFonts w:ascii="Arial" w:hAnsi="Arial" w:cs="Arial"/>
        </w:rPr>
      </w:pPr>
    </w:p>
    <w:p w14:paraId="2C0E1581" w14:textId="46819B69" w:rsidR="00704004" w:rsidRDefault="00704004" w:rsidP="00A762B8">
      <w:pPr>
        <w:pStyle w:val="Prrafodelista"/>
        <w:numPr>
          <w:ilvl w:val="0"/>
          <w:numId w:val="33"/>
        </w:numPr>
        <w:spacing w:line="276" w:lineRule="auto"/>
        <w:ind w:right="-801"/>
        <w:jc w:val="both"/>
        <w:rPr>
          <w:rFonts w:ascii="Arial" w:hAnsi="Arial" w:cs="Arial"/>
        </w:rPr>
      </w:pPr>
      <w:r>
        <w:rPr>
          <w:rFonts w:ascii="Arial" w:hAnsi="Arial" w:cs="Arial"/>
        </w:rPr>
        <w:t>Proporción</w:t>
      </w:r>
      <w:r w:rsidR="003E24A0">
        <w:rPr>
          <w:rFonts w:ascii="Arial" w:hAnsi="Arial" w:cs="Arial"/>
        </w:rPr>
        <w:t xml:space="preserve"> anual</w:t>
      </w:r>
      <w:r>
        <w:rPr>
          <w:rFonts w:ascii="Arial" w:hAnsi="Arial" w:cs="Arial"/>
        </w:rPr>
        <w:t xml:space="preserve"> de Comités Docencia Servicio realizados en el marco del seguimiento </w:t>
      </w:r>
      <w:r w:rsidR="003E24A0">
        <w:rPr>
          <w:rFonts w:ascii="Arial" w:hAnsi="Arial" w:cs="Arial"/>
        </w:rPr>
        <w:t xml:space="preserve">a la relación docencia servicio con cada una de las Instituciones Educativas. </w:t>
      </w:r>
    </w:p>
    <w:p w14:paraId="6FEE3511" w14:textId="28213EF6" w:rsidR="00E63268" w:rsidRPr="00E63268" w:rsidRDefault="00E63268" w:rsidP="00E63268">
      <w:pPr>
        <w:spacing w:line="276" w:lineRule="auto"/>
        <w:ind w:right="-801"/>
        <w:jc w:val="both"/>
        <w:rPr>
          <w:rFonts w:ascii="Arial" w:hAnsi="Arial" w:cs="Arial"/>
        </w:rPr>
      </w:pPr>
    </w:p>
    <w:p w14:paraId="1F3037D0" w14:textId="5EB97BB6" w:rsidR="00E30255" w:rsidRPr="00C023A6" w:rsidRDefault="00C023A6" w:rsidP="00546538">
      <w:pPr>
        <w:pStyle w:val="Prrafodelista"/>
        <w:numPr>
          <w:ilvl w:val="0"/>
          <w:numId w:val="33"/>
        </w:numPr>
        <w:spacing w:line="276" w:lineRule="auto"/>
        <w:ind w:right="-801"/>
        <w:jc w:val="both"/>
        <w:rPr>
          <w:rFonts w:ascii="Arial" w:hAnsi="Arial" w:cs="Arial"/>
        </w:rPr>
      </w:pPr>
      <w:r w:rsidRPr="00C023A6">
        <w:rPr>
          <w:rFonts w:ascii="Arial" w:hAnsi="Arial" w:cs="Arial"/>
        </w:rPr>
        <w:t>Proporción de</w:t>
      </w:r>
      <w:r w:rsidR="001501FD" w:rsidRPr="00C023A6">
        <w:rPr>
          <w:rFonts w:ascii="Arial" w:hAnsi="Arial" w:cs="Arial"/>
        </w:rPr>
        <w:t xml:space="preserve"> </w:t>
      </w:r>
      <w:r w:rsidRPr="00C023A6">
        <w:rPr>
          <w:rFonts w:ascii="Arial" w:hAnsi="Arial" w:cs="Arial"/>
        </w:rPr>
        <w:t xml:space="preserve">adherencia a procesos, </w:t>
      </w:r>
      <w:r w:rsidR="00811CAA" w:rsidRPr="00C023A6">
        <w:rPr>
          <w:rFonts w:ascii="Arial" w:hAnsi="Arial" w:cs="Arial"/>
        </w:rPr>
        <w:t>guías</w:t>
      </w:r>
      <w:r w:rsidRPr="00C023A6">
        <w:rPr>
          <w:rFonts w:ascii="Arial" w:hAnsi="Arial" w:cs="Arial"/>
        </w:rPr>
        <w:t xml:space="preserve"> y protocolos del HROB en </w:t>
      </w:r>
      <w:r w:rsidR="001501FD" w:rsidRPr="00C023A6">
        <w:rPr>
          <w:rFonts w:ascii="Arial" w:hAnsi="Arial" w:cs="Arial"/>
        </w:rPr>
        <w:t xml:space="preserve">el desarrollo de </w:t>
      </w:r>
      <w:r w:rsidR="00764386" w:rsidRPr="00C023A6">
        <w:rPr>
          <w:rFonts w:ascii="Arial" w:hAnsi="Arial" w:cs="Arial"/>
        </w:rPr>
        <w:t>prácticas</w:t>
      </w:r>
      <w:r w:rsidR="001501FD" w:rsidRPr="00C023A6">
        <w:rPr>
          <w:rFonts w:ascii="Arial" w:hAnsi="Arial" w:cs="Arial"/>
        </w:rPr>
        <w:t xml:space="preserve"> </w:t>
      </w:r>
      <w:r w:rsidRPr="00C023A6">
        <w:rPr>
          <w:rFonts w:ascii="Arial" w:hAnsi="Arial" w:cs="Arial"/>
        </w:rPr>
        <w:t xml:space="preserve">formativas de la relación docencia servicios, </w:t>
      </w:r>
      <w:r w:rsidR="001501FD" w:rsidRPr="00C023A6">
        <w:rPr>
          <w:rFonts w:ascii="Arial" w:hAnsi="Arial" w:cs="Arial"/>
        </w:rPr>
        <w:t>en el marco de la</w:t>
      </w:r>
      <w:r w:rsidR="00A207EC" w:rsidRPr="00C023A6">
        <w:rPr>
          <w:rFonts w:ascii="Arial" w:hAnsi="Arial" w:cs="Arial"/>
        </w:rPr>
        <w:t xml:space="preserve"> legislación </w:t>
      </w:r>
      <w:r w:rsidR="001501FD" w:rsidRPr="00C023A6">
        <w:rPr>
          <w:rFonts w:ascii="Arial" w:hAnsi="Arial" w:cs="Arial"/>
        </w:rPr>
        <w:t>vigente</w:t>
      </w:r>
      <w:r>
        <w:rPr>
          <w:rFonts w:ascii="Arial" w:hAnsi="Arial" w:cs="Arial"/>
        </w:rPr>
        <w:t>.</w:t>
      </w:r>
    </w:p>
    <w:p w14:paraId="7D1D46CF" w14:textId="77777777" w:rsidR="00A762B8" w:rsidRPr="00A762B8" w:rsidRDefault="00A762B8" w:rsidP="00A762B8">
      <w:pPr>
        <w:spacing w:line="276" w:lineRule="auto"/>
        <w:ind w:right="-801"/>
        <w:jc w:val="both"/>
        <w:rPr>
          <w:rFonts w:ascii="Arial" w:hAnsi="Arial" w:cs="Arial"/>
          <w:color w:val="E36C0A" w:themeColor="accent6" w:themeShade="BF"/>
          <w:sz w:val="22"/>
          <w:szCs w:val="22"/>
        </w:rPr>
      </w:pPr>
    </w:p>
    <w:p w14:paraId="4CC721A1" w14:textId="77777777" w:rsidR="00051476" w:rsidRPr="00A762B8" w:rsidRDefault="003D46A6"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EXCLUSIONES</w:t>
      </w:r>
    </w:p>
    <w:p w14:paraId="5E5A4EB2" w14:textId="3E091E35" w:rsidR="00051476" w:rsidRDefault="00051476" w:rsidP="00A762B8">
      <w:pPr>
        <w:spacing w:line="276" w:lineRule="auto"/>
        <w:jc w:val="both"/>
        <w:rPr>
          <w:rFonts w:ascii="Arial" w:hAnsi="Arial" w:cs="Arial"/>
          <w:sz w:val="22"/>
          <w:szCs w:val="22"/>
        </w:rPr>
      </w:pPr>
    </w:p>
    <w:p w14:paraId="28E9050B" w14:textId="77777777" w:rsidR="000F0288" w:rsidRPr="00656B5F" w:rsidRDefault="000F0288" w:rsidP="000F0288">
      <w:pPr>
        <w:ind w:left="-567" w:right="-801"/>
        <w:jc w:val="both"/>
        <w:rPr>
          <w:rFonts w:ascii="Arial" w:hAnsi="Arial" w:cs="Arial"/>
          <w:sz w:val="22"/>
          <w:szCs w:val="22"/>
        </w:rPr>
      </w:pPr>
      <w:r>
        <w:rPr>
          <w:rFonts w:ascii="Arial" w:hAnsi="Arial" w:cs="Arial"/>
          <w:sz w:val="22"/>
          <w:szCs w:val="22"/>
        </w:rPr>
        <w:t>No presenta exclusiones</w:t>
      </w:r>
      <w:r w:rsidRPr="00656B5F">
        <w:rPr>
          <w:rFonts w:ascii="Arial" w:hAnsi="Arial" w:cs="Arial"/>
          <w:sz w:val="22"/>
          <w:szCs w:val="22"/>
        </w:rPr>
        <w:t>.</w:t>
      </w:r>
    </w:p>
    <w:p w14:paraId="74D47572" w14:textId="0F689FBE" w:rsidR="00A762B8" w:rsidRDefault="00A762B8" w:rsidP="00A762B8">
      <w:pPr>
        <w:spacing w:line="276" w:lineRule="auto"/>
        <w:jc w:val="both"/>
        <w:rPr>
          <w:rFonts w:ascii="Arial" w:hAnsi="Arial" w:cs="Arial"/>
          <w:sz w:val="22"/>
          <w:szCs w:val="22"/>
          <w:lang w:val="es-CO"/>
        </w:rPr>
      </w:pPr>
    </w:p>
    <w:p w14:paraId="785A3979" w14:textId="77777777" w:rsidR="00642CAF" w:rsidRPr="00A762B8" w:rsidRDefault="00642CAF" w:rsidP="00A762B8">
      <w:pPr>
        <w:spacing w:line="276" w:lineRule="auto"/>
        <w:jc w:val="both"/>
        <w:rPr>
          <w:rFonts w:ascii="Arial" w:hAnsi="Arial" w:cs="Arial"/>
          <w:sz w:val="22"/>
          <w:szCs w:val="22"/>
          <w:lang w:val="es-CO"/>
        </w:rPr>
      </w:pPr>
    </w:p>
    <w:p w14:paraId="4989F18F" w14:textId="77777777" w:rsidR="00DE2042" w:rsidRPr="00A762B8" w:rsidRDefault="00DE2042" w:rsidP="00A762B8">
      <w:pPr>
        <w:pStyle w:val="Ttulo1"/>
        <w:shd w:val="clear" w:color="auto" w:fill="DBE5F1" w:themeFill="accent1" w:themeFillTint="33"/>
        <w:spacing w:line="276" w:lineRule="auto"/>
        <w:ind w:left="142" w:right="-801" w:hanging="709"/>
        <w:jc w:val="both"/>
        <w:rPr>
          <w:rFonts w:ascii="Arial" w:hAnsi="Arial"/>
          <w:sz w:val="22"/>
          <w:szCs w:val="22"/>
        </w:rPr>
      </w:pPr>
      <w:r w:rsidRPr="00A762B8">
        <w:rPr>
          <w:rFonts w:ascii="Arial" w:hAnsi="Arial"/>
          <w:sz w:val="22"/>
          <w:szCs w:val="22"/>
        </w:rPr>
        <w:t xml:space="preserve">CONTROL DE CAMBIOS </w:t>
      </w:r>
      <w:r w:rsidR="00521B9F" w:rsidRPr="00A762B8">
        <w:rPr>
          <w:rFonts w:ascii="Arial" w:hAnsi="Arial"/>
          <w:sz w:val="22"/>
          <w:szCs w:val="22"/>
        </w:rPr>
        <w:t>DE</w:t>
      </w:r>
      <w:r w:rsidRPr="00A762B8">
        <w:rPr>
          <w:rFonts w:ascii="Arial" w:hAnsi="Arial"/>
          <w:sz w:val="22"/>
          <w:szCs w:val="22"/>
        </w:rPr>
        <w:t xml:space="preserve"> LA INFORMACION DOCUMENTADA</w:t>
      </w:r>
    </w:p>
    <w:p w14:paraId="3211F3ED" w14:textId="4C7C69B8" w:rsidR="00E50124" w:rsidRDefault="00E50124" w:rsidP="00A762B8">
      <w:pPr>
        <w:spacing w:line="276" w:lineRule="auto"/>
        <w:jc w:val="both"/>
        <w:rPr>
          <w:rFonts w:ascii="Arial" w:hAnsi="Arial" w:cs="Arial"/>
          <w:sz w:val="22"/>
          <w:szCs w:val="22"/>
        </w:rPr>
      </w:pPr>
    </w:p>
    <w:p w14:paraId="5BF0A829" w14:textId="77777777" w:rsidR="00642CAF" w:rsidRPr="00A762B8" w:rsidRDefault="00642CAF" w:rsidP="00A762B8">
      <w:pPr>
        <w:spacing w:line="276" w:lineRule="auto"/>
        <w:jc w:val="both"/>
        <w:rPr>
          <w:rFonts w:ascii="Arial" w:hAnsi="Arial" w:cs="Arial"/>
          <w:sz w:val="22"/>
          <w:szCs w:val="22"/>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929"/>
        <w:gridCol w:w="938"/>
        <w:gridCol w:w="1796"/>
        <w:gridCol w:w="3615"/>
      </w:tblGrid>
      <w:tr w:rsidR="002A1220" w:rsidRPr="00A762B8" w14:paraId="1DBECD87" w14:textId="77777777" w:rsidTr="00E3798F">
        <w:trPr>
          <w:trHeight w:val="327"/>
          <w:jc w:val="center"/>
        </w:trPr>
        <w:tc>
          <w:tcPr>
            <w:tcW w:w="0" w:type="auto"/>
            <w:shd w:val="clear" w:color="auto" w:fill="DBE5F1" w:themeFill="accent1" w:themeFillTint="33"/>
            <w:vAlign w:val="center"/>
          </w:tcPr>
          <w:p w14:paraId="5961FCE8" w14:textId="0E19282F" w:rsidR="002A1220" w:rsidRPr="00A762B8" w:rsidRDefault="002A1220" w:rsidP="00A762B8">
            <w:pPr>
              <w:pStyle w:val="Prrafodelista"/>
              <w:spacing w:line="276" w:lineRule="auto"/>
              <w:ind w:left="0"/>
              <w:jc w:val="center"/>
              <w:rPr>
                <w:rFonts w:ascii="Arial" w:hAnsi="Arial" w:cs="Arial"/>
                <w:b/>
                <w:sz w:val="22"/>
                <w:szCs w:val="22"/>
              </w:rPr>
            </w:pPr>
            <w:r w:rsidRPr="00A762B8">
              <w:rPr>
                <w:rFonts w:ascii="Arial" w:hAnsi="Arial" w:cs="Arial"/>
                <w:b/>
                <w:sz w:val="22"/>
                <w:szCs w:val="22"/>
              </w:rPr>
              <w:t>No.</w:t>
            </w:r>
          </w:p>
          <w:p w14:paraId="2B212587" w14:textId="2184AC4A" w:rsidR="002A1220" w:rsidRPr="00A762B8" w:rsidRDefault="002A1220" w:rsidP="00A762B8">
            <w:pPr>
              <w:pStyle w:val="Prrafodelista"/>
              <w:spacing w:line="276" w:lineRule="auto"/>
              <w:ind w:left="0"/>
              <w:jc w:val="center"/>
              <w:rPr>
                <w:rFonts w:ascii="Arial" w:hAnsi="Arial" w:cs="Arial"/>
                <w:b/>
                <w:sz w:val="22"/>
                <w:szCs w:val="22"/>
              </w:rPr>
            </w:pPr>
            <w:r w:rsidRPr="00A762B8">
              <w:rPr>
                <w:rFonts w:ascii="Arial" w:hAnsi="Arial" w:cs="Arial"/>
                <w:b/>
                <w:sz w:val="22"/>
                <w:szCs w:val="22"/>
              </w:rPr>
              <w:t>Versión</w:t>
            </w:r>
          </w:p>
        </w:tc>
        <w:tc>
          <w:tcPr>
            <w:tcW w:w="0" w:type="auto"/>
            <w:shd w:val="clear" w:color="auto" w:fill="DBE5F1" w:themeFill="accent1" w:themeFillTint="33"/>
            <w:vAlign w:val="center"/>
          </w:tcPr>
          <w:p w14:paraId="31A9643E" w14:textId="77777777" w:rsidR="002A1220" w:rsidRPr="00A762B8" w:rsidRDefault="002A1220" w:rsidP="00A762B8">
            <w:pPr>
              <w:pStyle w:val="Prrafodelista"/>
              <w:spacing w:line="276" w:lineRule="auto"/>
              <w:ind w:left="0"/>
              <w:jc w:val="center"/>
              <w:rPr>
                <w:rFonts w:ascii="Arial" w:hAnsi="Arial" w:cs="Arial"/>
                <w:b/>
                <w:sz w:val="22"/>
                <w:szCs w:val="22"/>
              </w:rPr>
            </w:pPr>
            <w:r w:rsidRPr="00A762B8">
              <w:rPr>
                <w:rFonts w:ascii="Arial" w:hAnsi="Arial" w:cs="Arial"/>
                <w:b/>
                <w:sz w:val="22"/>
                <w:szCs w:val="22"/>
              </w:rPr>
              <w:t>Fecha Revisión / Actualización</w:t>
            </w:r>
          </w:p>
        </w:tc>
        <w:tc>
          <w:tcPr>
            <w:tcW w:w="0" w:type="auto"/>
            <w:shd w:val="clear" w:color="auto" w:fill="DBE5F1" w:themeFill="accent1" w:themeFillTint="33"/>
            <w:vAlign w:val="center"/>
          </w:tcPr>
          <w:p w14:paraId="4A775AD7" w14:textId="77777777" w:rsidR="002A1220" w:rsidRPr="00A762B8" w:rsidRDefault="002A1220" w:rsidP="00A762B8">
            <w:pPr>
              <w:pStyle w:val="Prrafodelista"/>
              <w:spacing w:line="276" w:lineRule="auto"/>
              <w:ind w:left="0"/>
              <w:jc w:val="center"/>
              <w:rPr>
                <w:rFonts w:ascii="Arial" w:hAnsi="Arial" w:cs="Arial"/>
                <w:b/>
                <w:sz w:val="22"/>
                <w:szCs w:val="22"/>
              </w:rPr>
            </w:pPr>
            <w:r w:rsidRPr="00A762B8">
              <w:rPr>
                <w:rFonts w:ascii="Arial" w:hAnsi="Arial" w:cs="Arial"/>
                <w:b/>
                <w:sz w:val="22"/>
                <w:szCs w:val="22"/>
              </w:rPr>
              <w:t>Pagina</w:t>
            </w:r>
          </w:p>
        </w:tc>
        <w:tc>
          <w:tcPr>
            <w:tcW w:w="0" w:type="auto"/>
            <w:shd w:val="clear" w:color="auto" w:fill="DBE5F1" w:themeFill="accent1" w:themeFillTint="33"/>
            <w:vAlign w:val="center"/>
          </w:tcPr>
          <w:p w14:paraId="5FE4CC69" w14:textId="77777777" w:rsidR="002A1220" w:rsidRPr="00A762B8" w:rsidRDefault="002A1220" w:rsidP="00A762B8">
            <w:pPr>
              <w:pStyle w:val="Prrafodelista"/>
              <w:spacing w:line="276" w:lineRule="auto"/>
              <w:ind w:left="0"/>
              <w:jc w:val="center"/>
              <w:rPr>
                <w:rFonts w:ascii="Arial" w:hAnsi="Arial" w:cs="Arial"/>
                <w:b/>
                <w:sz w:val="22"/>
                <w:szCs w:val="22"/>
              </w:rPr>
            </w:pPr>
            <w:r w:rsidRPr="00A762B8">
              <w:rPr>
                <w:rFonts w:ascii="Arial" w:hAnsi="Arial" w:cs="Arial"/>
                <w:b/>
                <w:sz w:val="22"/>
                <w:szCs w:val="22"/>
              </w:rPr>
              <w:t>Solicitante</w:t>
            </w:r>
          </w:p>
        </w:tc>
        <w:tc>
          <w:tcPr>
            <w:tcW w:w="0" w:type="auto"/>
            <w:shd w:val="clear" w:color="auto" w:fill="DBE5F1" w:themeFill="accent1" w:themeFillTint="33"/>
            <w:vAlign w:val="center"/>
          </w:tcPr>
          <w:p w14:paraId="6782BDF8" w14:textId="77777777" w:rsidR="002A1220" w:rsidRPr="00A762B8" w:rsidRDefault="002A1220" w:rsidP="00A762B8">
            <w:pPr>
              <w:pStyle w:val="Prrafodelista"/>
              <w:spacing w:line="276" w:lineRule="auto"/>
              <w:ind w:left="0"/>
              <w:jc w:val="center"/>
              <w:rPr>
                <w:rFonts w:ascii="Arial" w:hAnsi="Arial" w:cs="Arial"/>
                <w:b/>
                <w:sz w:val="22"/>
                <w:szCs w:val="22"/>
              </w:rPr>
            </w:pPr>
            <w:r w:rsidRPr="00A762B8">
              <w:rPr>
                <w:rFonts w:ascii="Arial" w:hAnsi="Arial" w:cs="Arial"/>
                <w:b/>
                <w:sz w:val="22"/>
                <w:szCs w:val="22"/>
              </w:rPr>
              <w:t>Cambios y/o modificaciones realizadas</w:t>
            </w:r>
          </w:p>
        </w:tc>
      </w:tr>
      <w:tr w:rsidR="002A1220" w:rsidRPr="00A762B8" w14:paraId="70619EC6" w14:textId="77777777" w:rsidTr="00E3798F">
        <w:trPr>
          <w:trHeight w:val="214"/>
          <w:jc w:val="center"/>
        </w:trPr>
        <w:tc>
          <w:tcPr>
            <w:tcW w:w="0" w:type="auto"/>
            <w:vAlign w:val="center"/>
          </w:tcPr>
          <w:p w14:paraId="3BDF863D" w14:textId="3C67105B" w:rsidR="002A1220" w:rsidRPr="00A762B8" w:rsidRDefault="00B25AE8" w:rsidP="00791DE3">
            <w:pPr>
              <w:pStyle w:val="Prrafodelista"/>
              <w:spacing w:line="276" w:lineRule="auto"/>
              <w:ind w:left="0"/>
              <w:jc w:val="center"/>
              <w:rPr>
                <w:rFonts w:ascii="Arial" w:hAnsi="Arial" w:cs="Arial"/>
                <w:sz w:val="22"/>
                <w:szCs w:val="22"/>
              </w:rPr>
            </w:pPr>
            <w:r w:rsidRPr="00A762B8">
              <w:rPr>
                <w:rFonts w:ascii="Arial" w:hAnsi="Arial" w:cs="Arial"/>
                <w:sz w:val="22"/>
                <w:szCs w:val="22"/>
              </w:rPr>
              <w:t>1</w:t>
            </w:r>
          </w:p>
        </w:tc>
        <w:tc>
          <w:tcPr>
            <w:tcW w:w="0" w:type="auto"/>
            <w:vAlign w:val="center"/>
          </w:tcPr>
          <w:p w14:paraId="092DB5F8" w14:textId="38103C60" w:rsidR="002A1220" w:rsidRPr="00A762B8" w:rsidRDefault="00791DE3" w:rsidP="00791DE3">
            <w:pPr>
              <w:pStyle w:val="Prrafodelista"/>
              <w:spacing w:line="276" w:lineRule="auto"/>
              <w:ind w:left="0"/>
              <w:jc w:val="center"/>
              <w:rPr>
                <w:rFonts w:ascii="Arial" w:hAnsi="Arial" w:cs="Arial"/>
                <w:sz w:val="22"/>
                <w:szCs w:val="22"/>
              </w:rPr>
            </w:pPr>
            <w:r>
              <w:rPr>
                <w:rFonts w:ascii="Arial" w:hAnsi="Arial" w:cs="Arial"/>
                <w:sz w:val="22"/>
                <w:szCs w:val="22"/>
              </w:rPr>
              <w:t>Junio de 2022</w:t>
            </w:r>
          </w:p>
        </w:tc>
        <w:tc>
          <w:tcPr>
            <w:tcW w:w="0" w:type="auto"/>
            <w:vAlign w:val="center"/>
          </w:tcPr>
          <w:p w14:paraId="39AA9C79" w14:textId="3FDF2F42" w:rsidR="002A1220" w:rsidRPr="00A762B8" w:rsidRDefault="00F03F56" w:rsidP="00791DE3">
            <w:pPr>
              <w:pStyle w:val="Prrafodelista"/>
              <w:spacing w:line="276" w:lineRule="auto"/>
              <w:ind w:left="0"/>
              <w:jc w:val="center"/>
              <w:rPr>
                <w:rFonts w:ascii="Arial" w:hAnsi="Arial" w:cs="Arial"/>
                <w:sz w:val="22"/>
                <w:szCs w:val="22"/>
              </w:rPr>
            </w:pPr>
            <w:r>
              <w:rPr>
                <w:rFonts w:ascii="Arial" w:hAnsi="Arial" w:cs="Arial"/>
                <w:sz w:val="22"/>
                <w:szCs w:val="22"/>
              </w:rPr>
              <w:t>Todo</w:t>
            </w:r>
          </w:p>
        </w:tc>
        <w:tc>
          <w:tcPr>
            <w:tcW w:w="0" w:type="auto"/>
            <w:vAlign w:val="center"/>
          </w:tcPr>
          <w:p w14:paraId="61419C55" w14:textId="50D724FF" w:rsidR="002A1220" w:rsidRPr="00A762B8" w:rsidRDefault="00B25AE8" w:rsidP="00791DE3">
            <w:pPr>
              <w:pStyle w:val="Prrafodelista"/>
              <w:spacing w:line="276" w:lineRule="auto"/>
              <w:ind w:left="0"/>
              <w:jc w:val="center"/>
              <w:rPr>
                <w:rFonts w:ascii="Arial" w:hAnsi="Arial" w:cs="Arial"/>
                <w:sz w:val="22"/>
                <w:szCs w:val="22"/>
              </w:rPr>
            </w:pPr>
            <w:r w:rsidRPr="00A762B8">
              <w:rPr>
                <w:rFonts w:ascii="Arial" w:hAnsi="Arial" w:cs="Arial"/>
                <w:sz w:val="22"/>
                <w:szCs w:val="22"/>
              </w:rPr>
              <w:t>Docencia Servicio</w:t>
            </w:r>
          </w:p>
        </w:tc>
        <w:tc>
          <w:tcPr>
            <w:tcW w:w="0" w:type="auto"/>
          </w:tcPr>
          <w:p w14:paraId="2D174292" w14:textId="65AD120D" w:rsidR="002A1220" w:rsidRPr="00A762B8" w:rsidRDefault="00A762B8" w:rsidP="00791DE3">
            <w:pPr>
              <w:pStyle w:val="Prrafodelista"/>
              <w:spacing w:line="276" w:lineRule="auto"/>
              <w:ind w:left="0"/>
              <w:jc w:val="center"/>
              <w:rPr>
                <w:rFonts w:ascii="Arial" w:hAnsi="Arial" w:cs="Arial"/>
                <w:color w:val="FF0000"/>
                <w:sz w:val="22"/>
                <w:szCs w:val="22"/>
              </w:rPr>
            </w:pPr>
            <w:r w:rsidRPr="00A762B8">
              <w:rPr>
                <w:rFonts w:ascii="Arial" w:hAnsi="Arial" w:cs="Arial"/>
                <w:sz w:val="22"/>
                <w:szCs w:val="22"/>
              </w:rPr>
              <w:t>Creación del documento</w:t>
            </w:r>
          </w:p>
        </w:tc>
      </w:tr>
      <w:tr w:rsidR="002A1220" w:rsidRPr="00A762B8" w14:paraId="7083A61D" w14:textId="77777777" w:rsidTr="00E3798F">
        <w:trPr>
          <w:trHeight w:val="214"/>
          <w:jc w:val="center"/>
        </w:trPr>
        <w:tc>
          <w:tcPr>
            <w:tcW w:w="0" w:type="auto"/>
            <w:vAlign w:val="center"/>
          </w:tcPr>
          <w:p w14:paraId="6C14F38F" w14:textId="166289AE" w:rsidR="002A1220" w:rsidRPr="00A762B8" w:rsidRDefault="002A1220" w:rsidP="00791DE3">
            <w:pPr>
              <w:pStyle w:val="Prrafodelista"/>
              <w:spacing w:line="276" w:lineRule="auto"/>
              <w:ind w:left="0"/>
              <w:jc w:val="center"/>
              <w:rPr>
                <w:rFonts w:ascii="Arial" w:hAnsi="Arial" w:cs="Arial"/>
                <w:sz w:val="22"/>
                <w:szCs w:val="22"/>
              </w:rPr>
            </w:pPr>
          </w:p>
        </w:tc>
        <w:tc>
          <w:tcPr>
            <w:tcW w:w="0" w:type="auto"/>
            <w:vAlign w:val="center"/>
          </w:tcPr>
          <w:p w14:paraId="7AD0A8DC" w14:textId="130A8A26" w:rsidR="002A1220" w:rsidRPr="00A762B8" w:rsidRDefault="002A1220" w:rsidP="00791DE3">
            <w:pPr>
              <w:pStyle w:val="Prrafodelista"/>
              <w:spacing w:line="276" w:lineRule="auto"/>
              <w:ind w:left="0"/>
              <w:jc w:val="center"/>
              <w:rPr>
                <w:rFonts w:ascii="Arial" w:hAnsi="Arial" w:cs="Arial"/>
                <w:sz w:val="22"/>
                <w:szCs w:val="22"/>
              </w:rPr>
            </w:pPr>
          </w:p>
        </w:tc>
        <w:tc>
          <w:tcPr>
            <w:tcW w:w="0" w:type="auto"/>
            <w:vAlign w:val="center"/>
          </w:tcPr>
          <w:p w14:paraId="31EB0020" w14:textId="73A4C445" w:rsidR="002A1220" w:rsidRPr="00A762B8" w:rsidRDefault="002A1220" w:rsidP="00791DE3">
            <w:pPr>
              <w:pStyle w:val="Prrafodelista"/>
              <w:spacing w:line="276" w:lineRule="auto"/>
              <w:ind w:left="0"/>
              <w:jc w:val="center"/>
              <w:rPr>
                <w:rFonts w:ascii="Arial" w:hAnsi="Arial" w:cs="Arial"/>
                <w:sz w:val="22"/>
                <w:szCs w:val="22"/>
              </w:rPr>
            </w:pPr>
          </w:p>
        </w:tc>
        <w:tc>
          <w:tcPr>
            <w:tcW w:w="0" w:type="auto"/>
            <w:vAlign w:val="center"/>
          </w:tcPr>
          <w:p w14:paraId="1F709D60" w14:textId="60BAA6FB" w:rsidR="002A1220" w:rsidRPr="00A762B8" w:rsidRDefault="002A1220" w:rsidP="00791DE3">
            <w:pPr>
              <w:pStyle w:val="Prrafodelista"/>
              <w:spacing w:line="276" w:lineRule="auto"/>
              <w:ind w:left="0"/>
              <w:jc w:val="center"/>
              <w:rPr>
                <w:rFonts w:ascii="Arial" w:hAnsi="Arial" w:cs="Arial"/>
                <w:sz w:val="22"/>
                <w:szCs w:val="22"/>
              </w:rPr>
            </w:pPr>
          </w:p>
        </w:tc>
        <w:tc>
          <w:tcPr>
            <w:tcW w:w="0" w:type="auto"/>
          </w:tcPr>
          <w:p w14:paraId="3E5225DF" w14:textId="4B4993DF" w:rsidR="002A1220" w:rsidRPr="00A762B8" w:rsidRDefault="002A1220" w:rsidP="00791DE3">
            <w:pPr>
              <w:pStyle w:val="Prrafodelista"/>
              <w:spacing w:line="276" w:lineRule="auto"/>
              <w:ind w:left="0"/>
              <w:jc w:val="center"/>
              <w:rPr>
                <w:rFonts w:ascii="Arial" w:hAnsi="Arial" w:cs="Arial"/>
                <w:color w:val="FF0000"/>
                <w:sz w:val="22"/>
                <w:szCs w:val="22"/>
              </w:rPr>
            </w:pPr>
          </w:p>
        </w:tc>
      </w:tr>
    </w:tbl>
    <w:p w14:paraId="087FCE24" w14:textId="28E8443D" w:rsidR="00791DE3" w:rsidRPr="00A762B8" w:rsidRDefault="00791DE3" w:rsidP="00A762B8">
      <w:pPr>
        <w:spacing w:line="276" w:lineRule="auto"/>
        <w:jc w:val="both"/>
        <w:rPr>
          <w:rFonts w:ascii="Arial" w:hAnsi="Arial" w:cs="Arial"/>
          <w:sz w:val="22"/>
          <w:szCs w:val="22"/>
        </w:rPr>
      </w:pPr>
    </w:p>
    <w:tbl>
      <w:tblPr>
        <w:tblpPr w:leftFromText="180" w:rightFromText="180" w:vertAnchor="text" w:horzAnchor="margin" w:tblpX="-426" w:tblpY="184"/>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977"/>
        <w:gridCol w:w="3118"/>
        <w:gridCol w:w="2589"/>
      </w:tblGrid>
      <w:tr w:rsidR="00791DE3" w:rsidRPr="00A762B8" w14:paraId="0C3BCC44" w14:textId="77777777" w:rsidTr="00E3798F">
        <w:trPr>
          <w:trHeight w:val="239"/>
          <w:tblHeader/>
        </w:trPr>
        <w:tc>
          <w:tcPr>
            <w:tcW w:w="1843" w:type="dxa"/>
            <w:tcBorders>
              <w:top w:val="nil"/>
              <w:left w:val="nil"/>
            </w:tcBorders>
          </w:tcPr>
          <w:p w14:paraId="786CE3B2" w14:textId="77777777" w:rsidR="00791DE3" w:rsidRPr="00A762B8" w:rsidRDefault="00791DE3" w:rsidP="00E3798F">
            <w:pPr>
              <w:spacing w:line="276" w:lineRule="auto"/>
              <w:jc w:val="both"/>
              <w:rPr>
                <w:rFonts w:ascii="Arial" w:hAnsi="Arial" w:cs="Arial"/>
                <w:sz w:val="22"/>
                <w:szCs w:val="22"/>
              </w:rPr>
            </w:pPr>
          </w:p>
        </w:tc>
        <w:tc>
          <w:tcPr>
            <w:tcW w:w="2977" w:type="dxa"/>
            <w:shd w:val="clear" w:color="auto" w:fill="DBE5F1" w:themeFill="accent1" w:themeFillTint="33"/>
            <w:vAlign w:val="center"/>
          </w:tcPr>
          <w:p w14:paraId="0468170F" w14:textId="77777777" w:rsidR="00791DE3" w:rsidRPr="00A762B8" w:rsidRDefault="00791DE3" w:rsidP="00E3798F">
            <w:pPr>
              <w:pStyle w:val="Ttulo5"/>
              <w:spacing w:before="0" w:line="276" w:lineRule="auto"/>
              <w:jc w:val="center"/>
              <w:rPr>
                <w:rFonts w:ascii="Arial" w:hAnsi="Arial" w:cs="Arial"/>
                <w:b/>
                <w:bCs/>
                <w:color w:val="auto"/>
                <w:sz w:val="22"/>
                <w:szCs w:val="22"/>
              </w:rPr>
            </w:pPr>
            <w:r w:rsidRPr="00A762B8">
              <w:rPr>
                <w:rFonts w:ascii="Arial" w:hAnsi="Arial" w:cs="Arial"/>
                <w:b/>
                <w:bCs/>
                <w:color w:val="auto"/>
                <w:sz w:val="22"/>
                <w:szCs w:val="22"/>
              </w:rPr>
              <w:t>NOMBRE</w:t>
            </w:r>
          </w:p>
        </w:tc>
        <w:tc>
          <w:tcPr>
            <w:tcW w:w="3118" w:type="dxa"/>
            <w:shd w:val="clear" w:color="auto" w:fill="DBE5F1" w:themeFill="accent1" w:themeFillTint="33"/>
            <w:vAlign w:val="center"/>
          </w:tcPr>
          <w:p w14:paraId="28494370" w14:textId="77777777" w:rsidR="00791DE3" w:rsidRPr="00A762B8" w:rsidRDefault="00791DE3" w:rsidP="00E3798F">
            <w:pPr>
              <w:pStyle w:val="Ttulo6"/>
              <w:spacing w:before="0" w:line="276" w:lineRule="auto"/>
              <w:jc w:val="center"/>
              <w:rPr>
                <w:rFonts w:ascii="Arial" w:hAnsi="Arial" w:cs="Arial"/>
                <w:b/>
                <w:bCs/>
                <w:color w:val="auto"/>
                <w:sz w:val="22"/>
                <w:szCs w:val="22"/>
              </w:rPr>
            </w:pPr>
            <w:r w:rsidRPr="00A762B8">
              <w:rPr>
                <w:rFonts w:ascii="Arial" w:hAnsi="Arial" w:cs="Arial"/>
                <w:b/>
                <w:bCs/>
                <w:color w:val="auto"/>
                <w:sz w:val="22"/>
                <w:szCs w:val="22"/>
              </w:rPr>
              <w:t>CARGO</w:t>
            </w:r>
          </w:p>
        </w:tc>
        <w:tc>
          <w:tcPr>
            <w:tcW w:w="2589" w:type="dxa"/>
            <w:shd w:val="clear" w:color="auto" w:fill="DBE5F1" w:themeFill="accent1" w:themeFillTint="33"/>
            <w:vAlign w:val="center"/>
          </w:tcPr>
          <w:p w14:paraId="1DACE0E1" w14:textId="3244BEBA" w:rsidR="000F0288" w:rsidRPr="000F0288" w:rsidRDefault="00791DE3" w:rsidP="00E3798F">
            <w:pPr>
              <w:pStyle w:val="Ttulo6"/>
              <w:spacing w:before="0" w:line="276" w:lineRule="auto"/>
              <w:jc w:val="center"/>
              <w:rPr>
                <w:rFonts w:ascii="Arial" w:hAnsi="Arial" w:cs="Arial"/>
                <w:b/>
                <w:bCs/>
                <w:color w:val="auto"/>
                <w:sz w:val="22"/>
                <w:szCs w:val="22"/>
              </w:rPr>
            </w:pPr>
            <w:r w:rsidRPr="00A762B8">
              <w:rPr>
                <w:rFonts w:ascii="Arial" w:hAnsi="Arial" w:cs="Arial"/>
                <w:b/>
                <w:bCs/>
                <w:color w:val="auto"/>
                <w:sz w:val="22"/>
                <w:szCs w:val="22"/>
              </w:rPr>
              <w:t>FIRMA</w:t>
            </w:r>
          </w:p>
        </w:tc>
      </w:tr>
      <w:tr w:rsidR="00E3798F" w:rsidRPr="00A762B8" w14:paraId="18C862FC" w14:textId="77777777" w:rsidTr="00E3798F">
        <w:trPr>
          <w:cantSplit/>
          <w:trHeight w:val="468"/>
        </w:trPr>
        <w:tc>
          <w:tcPr>
            <w:tcW w:w="1843" w:type="dxa"/>
            <w:vMerge w:val="restart"/>
            <w:shd w:val="clear" w:color="auto" w:fill="DBE5F1" w:themeFill="accent1" w:themeFillTint="33"/>
            <w:vAlign w:val="center"/>
          </w:tcPr>
          <w:p w14:paraId="6D180CD7" w14:textId="77777777" w:rsidR="00E3798F" w:rsidRPr="00A762B8" w:rsidRDefault="00E3798F" w:rsidP="00E3798F">
            <w:pPr>
              <w:pStyle w:val="Ttulo5"/>
              <w:spacing w:before="0" w:line="276" w:lineRule="auto"/>
              <w:jc w:val="center"/>
              <w:rPr>
                <w:rFonts w:ascii="Arial" w:hAnsi="Arial" w:cs="Arial"/>
                <w:b/>
                <w:bCs/>
                <w:color w:val="auto"/>
                <w:sz w:val="22"/>
                <w:szCs w:val="22"/>
              </w:rPr>
            </w:pPr>
            <w:r w:rsidRPr="00A762B8">
              <w:rPr>
                <w:rFonts w:ascii="Arial" w:hAnsi="Arial" w:cs="Arial"/>
                <w:b/>
                <w:bCs/>
                <w:color w:val="auto"/>
                <w:sz w:val="22"/>
                <w:szCs w:val="22"/>
              </w:rPr>
              <w:t>ELABORÓ</w:t>
            </w:r>
          </w:p>
        </w:tc>
        <w:tc>
          <w:tcPr>
            <w:tcW w:w="2977" w:type="dxa"/>
            <w:vAlign w:val="center"/>
          </w:tcPr>
          <w:p w14:paraId="4EB18087" w14:textId="77777777" w:rsidR="00E3798F" w:rsidRPr="00A762B8" w:rsidRDefault="00E3798F" w:rsidP="00E3798F">
            <w:pPr>
              <w:spacing w:line="276" w:lineRule="auto"/>
              <w:rPr>
                <w:rFonts w:ascii="Arial" w:hAnsi="Arial" w:cs="Arial"/>
                <w:sz w:val="22"/>
                <w:szCs w:val="22"/>
              </w:rPr>
            </w:pPr>
            <w:r w:rsidRPr="00A762B8">
              <w:rPr>
                <w:rFonts w:ascii="Arial" w:hAnsi="Arial" w:cs="Arial"/>
                <w:sz w:val="22"/>
                <w:szCs w:val="22"/>
              </w:rPr>
              <w:t>Daniel Guerrero</w:t>
            </w:r>
          </w:p>
        </w:tc>
        <w:tc>
          <w:tcPr>
            <w:tcW w:w="3118" w:type="dxa"/>
            <w:vAlign w:val="center"/>
          </w:tcPr>
          <w:p w14:paraId="0A9C8E97" w14:textId="77777777" w:rsidR="00E3798F" w:rsidRPr="00A762B8" w:rsidRDefault="00E3798F" w:rsidP="00E3798F">
            <w:pPr>
              <w:spacing w:line="276" w:lineRule="auto"/>
              <w:rPr>
                <w:rFonts w:ascii="Arial" w:hAnsi="Arial" w:cs="Arial"/>
                <w:sz w:val="22"/>
                <w:szCs w:val="22"/>
              </w:rPr>
            </w:pPr>
            <w:r w:rsidRPr="00A762B8">
              <w:rPr>
                <w:rFonts w:ascii="Arial" w:hAnsi="Arial" w:cs="Arial"/>
                <w:sz w:val="22"/>
                <w:szCs w:val="22"/>
              </w:rPr>
              <w:t>Docencia Servicio</w:t>
            </w:r>
          </w:p>
        </w:tc>
        <w:tc>
          <w:tcPr>
            <w:tcW w:w="2589" w:type="dxa"/>
            <w:vAlign w:val="center"/>
          </w:tcPr>
          <w:p w14:paraId="3316FEA3" w14:textId="77777777" w:rsidR="00E3798F" w:rsidRPr="00A762B8" w:rsidRDefault="00E3798F" w:rsidP="00E3798F">
            <w:pPr>
              <w:spacing w:line="276" w:lineRule="auto"/>
              <w:jc w:val="both"/>
              <w:rPr>
                <w:rFonts w:ascii="Arial" w:hAnsi="Arial" w:cs="Arial"/>
                <w:sz w:val="22"/>
                <w:szCs w:val="22"/>
              </w:rPr>
            </w:pPr>
          </w:p>
          <w:p w14:paraId="14338D82" w14:textId="77777777" w:rsidR="00E3798F" w:rsidRPr="00A762B8" w:rsidRDefault="00E3798F" w:rsidP="00E3798F">
            <w:pPr>
              <w:spacing w:line="276" w:lineRule="auto"/>
              <w:jc w:val="both"/>
              <w:rPr>
                <w:rFonts w:ascii="Arial" w:hAnsi="Arial" w:cs="Arial"/>
                <w:sz w:val="22"/>
                <w:szCs w:val="22"/>
              </w:rPr>
            </w:pPr>
          </w:p>
        </w:tc>
      </w:tr>
      <w:tr w:rsidR="00E3798F" w:rsidRPr="00A762B8" w14:paraId="135225D1" w14:textId="77777777" w:rsidTr="00E3798F">
        <w:trPr>
          <w:cantSplit/>
          <w:trHeight w:val="468"/>
        </w:trPr>
        <w:tc>
          <w:tcPr>
            <w:tcW w:w="1843" w:type="dxa"/>
            <w:vMerge/>
            <w:shd w:val="clear" w:color="auto" w:fill="DBE5F1" w:themeFill="accent1" w:themeFillTint="33"/>
            <w:vAlign w:val="center"/>
          </w:tcPr>
          <w:p w14:paraId="09FE807E" w14:textId="77777777" w:rsidR="00E3798F" w:rsidRPr="00A762B8" w:rsidRDefault="00E3798F" w:rsidP="00E3798F">
            <w:pPr>
              <w:pStyle w:val="Ttulo5"/>
              <w:spacing w:before="0" w:line="276" w:lineRule="auto"/>
              <w:jc w:val="center"/>
              <w:rPr>
                <w:rFonts w:ascii="Arial" w:hAnsi="Arial" w:cs="Arial"/>
                <w:b/>
                <w:bCs/>
                <w:color w:val="auto"/>
                <w:sz w:val="22"/>
                <w:szCs w:val="22"/>
              </w:rPr>
            </w:pPr>
          </w:p>
        </w:tc>
        <w:tc>
          <w:tcPr>
            <w:tcW w:w="2977" w:type="dxa"/>
            <w:vAlign w:val="center"/>
          </w:tcPr>
          <w:p w14:paraId="0394096A" w14:textId="6DB0A81B" w:rsidR="00E3798F" w:rsidRPr="00A762B8" w:rsidRDefault="00E3798F" w:rsidP="00E3798F">
            <w:pPr>
              <w:spacing w:line="276" w:lineRule="auto"/>
              <w:rPr>
                <w:rFonts w:ascii="Arial" w:hAnsi="Arial" w:cs="Arial"/>
                <w:sz w:val="22"/>
                <w:szCs w:val="22"/>
              </w:rPr>
            </w:pPr>
            <w:r w:rsidRPr="00A762B8">
              <w:rPr>
                <w:rFonts w:ascii="Arial" w:hAnsi="Arial" w:cs="Arial"/>
                <w:sz w:val="22"/>
                <w:szCs w:val="22"/>
              </w:rPr>
              <w:t>Diana Carolina Velásquez</w:t>
            </w:r>
            <w:r>
              <w:rPr>
                <w:rFonts w:ascii="Arial" w:hAnsi="Arial" w:cs="Arial"/>
                <w:sz w:val="22"/>
                <w:szCs w:val="22"/>
              </w:rPr>
              <w:t xml:space="preserve"> M</w:t>
            </w:r>
          </w:p>
        </w:tc>
        <w:tc>
          <w:tcPr>
            <w:tcW w:w="3118" w:type="dxa"/>
            <w:vAlign w:val="center"/>
          </w:tcPr>
          <w:p w14:paraId="6139DE5B" w14:textId="2D2DF392" w:rsidR="00E3798F" w:rsidRPr="00A762B8" w:rsidRDefault="00E3798F" w:rsidP="00E3798F">
            <w:pPr>
              <w:spacing w:line="276" w:lineRule="auto"/>
              <w:rPr>
                <w:rFonts w:ascii="Arial" w:hAnsi="Arial" w:cs="Arial"/>
                <w:sz w:val="22"/>
                <w:szCs w:val="22"/>
              </w:rPr>
            </w:pPr>
            <w:r>
              <w:rPr>
                <w:rFonts w:ascii="Arial" w:hAnsi="Arial" w:cs="Arial"/>
                <w:sz w:val="22"/>
                <w:szCs w:val="22"/>
              </w:rPr>
              <w:t xml:space="preserve">Coordinación </w:t>
            </w:r>
            <w:r w:rsidRPr="00A762B8">
              <w:rPr>
                <w:rFonts w:ascii="Arial" w:hAnsi="Arial" w:cs="Arial"/>
                <w:sz w:val="22"/>
                <w:szCs w:val="22"/>
              </w:rPr>
              <w:t>Asesor Nivel 1</w:t>
            </w:r>
          </w:p>
        </w:tc>
        <w:tc>
          <w:tcPr>
            <w:tcW w:w="2589" w:type="dxa"/>
            <w:vAlign w:val="center"/>
          </w:tcPr>
          <w:p w14:paraId="04142167" w14:textId="77777777" w:rsidR="00E3798F" w:rsidRPr="00A762B8" w:rsidRDefault="00E3798F" w:rsidP="00E3798F">
            <w:pPr>
              <w:spacing w:line="276" w:lineRule="auto"/>
              <w:jc w:val="both"/>
              <w:rPr>
                <w:rFonts w:ascii="Arial" w:hAnsi="Arial" w:cs="Arial"/>
                <w:sz w:val="22"/>
                <w:szCs w:val="22"/>
              </w:rPr>
            </w:pPr>
          </w:p>
        </w:tc>
      </w:tr>
      <w:tr w:rsidR="00E3798F" w:rsidRPr="00A762B8" w14:paraId="5A3C8F7C" w14:textId="77777777" w:rsidTr="00E3798F">
        <w:trPr>
          <w:cantSplit/>
          <w:trHeight w:val="468"/>
        </w:trPr>
        <w:tc>
          <w:tcPr>
            <w:tcW w:w="1843" w:type="dxa"/>
            <w:vMerge w:val="restart"/>
            <w:shd w:val="clear" w:color="auto" w:fill="DBE5F1" w:themeFill="accent1" w:themeFillTint="33"/>
            <w:vAlign w:val="center"/>
          </w:tcPr>
          <w:p w14:paraId="5A8A1E35" w14:textId="77777777" w:rsidR="00E3798F" w:rsidRPr="00A762B8" w:rsidRDefault="00E3798F" w:rsidP="00E3798F">
            <w:pPr>
              <w:pStyle w:val="Ttulo5"/>
              <w:spacing w:before="0" w:line="276" w:lineRule="auto"/>
              <w:jc w:val="center"/>
              <w:rPr>
                <w:rFonts w:ascii="Arial" w:hAnsi="Arial" w:cs="Arial"/>
                <w:b/>
                <w:bCs/>
                <w:color w:val="auto"/>
                <w:sz w:val="22"/>
                <w:szCs w:val="22"/>
              </w:rPr>
            </w:pPr>
            <w:r w:rsidRPr="00A762B8">
              <w:rPr>
                <w:rFonts w:ascii="Arial" w:hAnsi="Arial" w:cs="Arial"/>
                <w:b/>
                <w:bCs/>
                <w:color w:val="auto"/>
                <w:sz w:val="22"/>
                <w:szCs w:val="22"/>
              </w:rPr>
              <w:t>REVISÓ</w:t>
            </w:r>
          </w:p>
        </w:tc>
        <w:tc>
          <w:tcPr>
            <w:tcW w:w="2977" w:type="dxa"/>
            <w:vAlign w:val="center"/>
          </w:tcPr>
          <w:p w14:paraId="7FB5CE16" w14:textId="567C1C59" w:rsidR="00E3798F" w:rsidRPr="00A762B8" w:rsidRDefault="00E3798F" w:rsidP="00E3798F">
            <w:pPr>
              <w:spacing w:line="276" w:lineRule="auto"/>
              <w:rPr>
                <w:rFonts w:ascii="Arial" w:hAnsi="Arial" w:cs="Arial"/>
                <w:sz w:val="22"/>
                <w:szCs w:val="22"/>
              </w:rPr>
            </w:pPr>
            <w:r>
              <w:rPr>
                <w:rFonts w:ascii="Arial" w:hAnsi="Arial" w:cs="Arial"/>
                <w:sz w:val="22"/>
                <w:szCs w:val="22"/>
              </w:rPr>
              <w:t>Paola Andrea García Ortiz</w:t>
            </w:r>
          </w:p>
        </w:tc>
        <w:tc>
          <w:tcPr>
            <w:tcW w:w="3118" w:type="dxa"/>
            <w:vAlign w:val="center"/>
          </w:tcPr>
          <w:p w14:paraId="7CB02557" w14:textId="72585520" w:rsidR="00E3798F" w:rsidRPr="00A762B8" w:rsidRDefault="00E3798F" w:rsidP="00E3798F">
            <w:pPr>
              <w:spacing w:line="276" w:lineRule="auto"/>
              <w:rPr>
                <w:rFonts w:ascii="Arial" w:hAnsi="Arial" w:cs="Arial"/>
                <w:sz w:val="22"/>
                <w:szCs w:val="22"/>
              </w:rPr>
            </w:pPr>
            <w:r>
              <w:rPr>
                <w:rFonts w:ascii="Arial" w:hAnsi="Arial" w:cs="Arial"/>
                <w:sz w:val="22"/>
                <w:szCs w:val="22"/>
              </w:rPr>
              <w:t>Jefe Oficina de Calidad</w:t>
            </w:r>
          </w:p>
        </w:tc>
        <w:tc>
          <w:tcPr>
            <w:tcW w:w="2589" w:type="dxa"/>
            <w:vAlign w:val="center"/>
          </w:tcPr>
          <w:p w14:paraId="0C95647C" w14:textId="77777777" w:rsidR="00E3798F" w:rsidRPr="00A762B8" w:rsidRDefault="00E3798F" w:rsidP="00E3798F">
            <w:pPr>
              <w:spacing w:line="276" w:lineRule="auto"/>
              <w:jc w:val="both"/>
              <w:rPr>
                <w:rFonts w:ascii="Arial" w:hAnsi="Arial" w:cs="Arial"/>
                <w:sz w:val="22"/>
                <w:szCs w:val="22"/>
              </w:rPr>
            </w:pPr>
          </w:p>
        </w:tc>
      </w:tr>
      <w:tr w:rsidR="00E3798F" w:rsidRPr="00A762B8" w14:paraId="1DFDCB58" w14:textId="77777777" w:rsidTr="00E3798F">
        <w:trPr>
          <w:cantSplit/>
          <w:trHeight w:val="468"/>
        </w:trPr>
        <w:tc>
          <w:tcPr>
            <w:tcW w:w="1843" w:type="dxa"/>
            <w:vMerge/>
            <w:shd w:val="clear" w:color="auto" w:fill="DBE5F1" w:themeFill="accent1" w:themeFillTint="33"/>
            <w:vAlign w:val="center"/>
          </w:tcPr>
          <w:p w14:paraId="605968DA" w14:textId="77777777" w:rsidR="00E3798F" w:rsidRPr="00A762B8" w:rsidRDefault="00E3798F" w:rsidP="00E3798F">
            <w:pPr>
              <w:pStyle w:val="Ttulo5"/>
              <w:spacing w:before="0" w:line="276" w:lineRule="auto"/>
              <w:jc w:val="center"/>
              <w:rPr>
                <w:rFonts w:ascii="Arial" w:hAnsi="Arial" w:cs="Arial"/>
                <w:b/>
                <w:bCs/>
                <w:color w:val="auto"/>
                <w:sz w:val="22"/>
                <w:szCs w:val="22"/>
              </w:rPr>
            </w:pPr>
          </w:p>
        </w:tc>
        <w:tc>
          <w:tcPr>
            <w:tcW w:w="2977" w:type="dxa"/>
            <w:vAlign w:val="center"/>
          </w:tcPr>
          <w:p w14:paraId="6118671C" w14:textId="5E3C8379" w:rsidR="00E3798F" w:rsidRPr="00A762B8" w:rsidRDefault="00E3798F" w:rsidP="00E3798F">
            <w:pPr>
              <w:spacing w:line="276" w:lineRule="auto"/>
              <w:rPr>
                <w:rFonts w:ascii="Arial" w:hAnsi="Arial" w:cs="Arial"/>
                <w:sz w:val="22"/>
                <w:szCs w:val="22"/>
              </w:rPr>
            </w:pPr>
            <w:r w:rsidRPr="00A762B8">
              <w:rPr>
                <w:rFonts w:ascii="Arial" w:hAnsi="Arial" w:cs="Arial"/>
                <w:sz w:val="22"/>
                <w:szCs w:val="22"/>
              </w:rPr>
              <w:t>Magnolia Vásquez Muñoz</w:t>
            </w:r>
          </w:p>
        </w:tc>
        <w:tc>
          <w:tcPr>
            <w:tcW w:w="3118" w:type="dxa"/>
            <w:vAlign w:val="center"/>
          </w:tcPr>
          <w:p w14:paraId="003876F1" w14:textId="518D139A" w:rsidR="00E3798F" w:rsidRPr="00A762B8" w:rsidRDefault="00E3798F" w:rsidP="00E3798F">
            <w:pPr>
              <w:spacing w:line="276" w:lineRule="auto"/>
              <w:rPr>
                <w:rFonts w:ascii="Arial" w:hAnsi="Arial" w:cs="Arial"/>
                <w:sz w:val="22"/>
                <w:szCs w:val="22"/>
              </w:rPr>
            </w:pPr>
            <w:r>
              <w:rPr>
                <w:rFonts w:ascii="Arial" w:hAnsi="Arial" w:cs="Arial"/>
                <w:sz w:val="22"/>
                <w:szCs w:val="22"/>
              </w:rPr>
              <w:t xml:space="preserve">Jefe Oficina </w:t>
            </w:r>
            <w:r w:rsidRPr="00A762B8">
              <w:rPr>
                <w:rFonts w:ascii="Arial" w:hAnsi="Arial" w:cs="Arial"/>
                <w:sz w:val="22"/>
                <w:szCs w:val="22"/>
              </w:rPr>
              <w:t>Asesor-Jurídica</w:t>
            </w:r>
          </w:p>
        </w:tc>
        <w:tc>
          <w:tcPr>
            <w:tcW w:w="2589" w:type="dxa"/>
            <w:vAlign w:val="center"/>
          </w:tcPr>
          <w:p w14:paraId="11379FE5" w14:textId="77777777" w:rsidR="00E3798F" w:rsidRPr="00A762B8" w:rsidRDefault="00E3798F" w:rsidP="00E3798F">
            <w:pPr>
              <w:spacing w:line="276" w:lineRule="auto"/>
              <w:jc w:val="both"/>
              <w:rPr>
                <w:rFonts w:ascii="Arial" w:hAnsi="Arial" w:cs="Arial"/>
                <w:sz w:val="22"/>
                <w:szCs w:val="22"/>
              </w:rPr>
            </w:pPr>
          </w:p>
        </w:tc>
      </w:tr>
      <w:tr w:rsidR="00E3798F" w:rsidRPr="00A762B8" w14:paraId="548895C9" w14:textId="77777777" w:rsidTr="00E3798F">
        <w:trPr>
          <w:cantSplit/>
          <w:trHeight w:val="468"/>
        </w:trPr>
        <w:tc>
          <w:tcPr>
            <w:tcW w:w="1843" w:type="dxa"/>
            <w:vMerge/>
            <w:shd w:val="clear" w:color="auto" w:fill="DBE5F1" w:themeFill="accent1" w:themeFillTint="33"/>
            <w:vAlign w:val="center"/>
          </w:tcPr>
          <w:p w14:paraId="2C6EA4D3" w14:textId="77777777" w:rsidR="00E3798F" w:rsidRPr="00A762B8" w:rsidRDefault="00E3798F" w:rsidP="00E3798F">
            <w:pPr>
              <w:pStyle w:val="Ttulo5"/>
              <w:spacing w:before="0" w:line="276" w:lineRule="auto"/>
              <w:jc w:val="center"/>
              <w:rPr>
                <w:rFonts w:ascii="Arial" w:hAnsi="Arial" w:cs="Arial"/>
                <w:b/>
                <w:bCs/>
                <w:color w:val="auto"/>
                <w:sz w:val="22"/>
                <w:szCs w:val="22"/>
              </w:rPr>
            </w:pPr>
          </w:p>
        </w:tc>
        <w:tc>
          <w:tcPr>
            <w:tcW w:w="2977" w:type="dxa"/>
            <w:vAlign w:val="center"/>
          </w:tcPr>
          <w:p w14:paraId="2BB60500" w14:textId="39A07C55" w:rsidR="00E3798F" w:rsidRPr="00A762B8" w:rsidRDefault="00E3798F" w:rsidP="00E3798F">
            <w:pPr>
              <w:spacing w:line="276" w:lineRule="auto"/>
              <w:rPr>
                <w:rFonts w:ascii="Arial" w:hAnsi="Arial" w:cs="Arial"/>
                <w:sz w:val="22"/>
                <w:szCs w:val="22"/>
              </w:rPr>
            </w:pPr>
            <w:r>
              <w:rPr>
                <w:rFonts w:ascii="Arial" w:hAnsi="Arial" w:cs="Arial"/>
                <w:sz w:val="22"/>
                <w:szCs w:val="22"/>
              </w:rPr>
              <w:t xml:space="preserve">Orlando García </w:t>
            </w:r>
          </w:p>
        </w:tc>
        <w:tc>
          <w:tcPr>
            <w:tcW w:w="3118" w:type="dxa"/>
            <w:vAlign w:val="center"/>
          </w:tcPr>
          <w:p w14:paraId="00EA9C62" w14:textId="5CCE9634" w:rsidR="00E3798F" w:rsidRPr="00A762B8" w:rsidRDefault="00E3798F" w:rsidP="00E3798F">
            <w:pPr>
              <w:spacing w:line="276" w:lineRule="auto"/>
              <w:rPr>
                <w:rFonts w:ascii="Arial" w:hAnsi="Arial" w:cs="Arial"/>
                <w:sz w:val="22"/>
                <w:szCs w:val="22"/>
              </w:rPr>
            </w:pPr>
            <w:r>
              <w:rPr>
                <w:rFonts w:ascii="Arial" w:hAnsi="Arial" w:cs="Arial"/>
                <w:sz w:val="22"/>
                <w:szCs w:val="22"/>
              </w:rPr>
              <w:t>Asesor Jurídico Gerencia</w:t>
            </w:r>
          </w:p>
        </w:tc>
        <w:tc>
          <w:tcPr>
            <w:tcW w:w="2589" w:type="dxa"/>
            <w:vAlign w:val="center"/>
          </w:tcPr>
          <w:p w14:paraId="437E04BD" w14:textId="77777777" w:rsidR="00E3798F" w:rsidRPr="00A762B8" w:rsidRDefault="00E3798F" w:rsidP="00E3798F">
            <w:pPr>
              <w:spacing w:line="276" w:lineRule="auto"/>
              <w:jc w:val="both"/>
              <w:rPr>
                <w:rFonts w:ascii="Arial" w:hAnsi="Arial" w:cs="Arial"/>
                <w:sz w:val="22"/>
                <w:szCs w:val="22"/>
              </w:rPr>
            </w:pPr>
          </w:p>
        </w:tc>
      </w:tr>
      <w:tr w:rsidR="00E3798F" w:rsidRPr="00A762B8" w14:paraId="54521788" w14:textId="77777777" w:rsidTr="00E3798F">
        <w:trPr>
          <w:cantSplit/>
          <w:trHeight w:val="468"/>
        </w:trPr>
        <w:tc>
          <w:tcPr>
            <w:tcW w:w="1843" w:type="dxa"/>
            <w:shd w:val="clear" w:color="auto" w:fill="DBE5F1" w:themeFill="accent1" w:themeFillTint="33"/>
            <w:vAlign w:val="center"/>
          </w:tcPr>
          <w:p w14:paraId="16E71E22" w14:textId="77777777" w:rsidR="00E3798F" w:rsidRPr="00A762B8" w:rsidRDefault="00E3798F" w:rsidP="00E3798F">
            <w:pPr>
              <w:pStyle w:val="Ttulo5"/>
              <w:spacing w:before="0" w:line="276" w:lineRule="auto"/>
              <w:jc w:val="center"/>
              <w:rPr>
                <w:rFonts w:ascii="Arial" w:hAnsi="Arial" w:cs="Arial"/>
                <w:b/>
                <w:bCs/>
                <w:color w:val="auto"/>
                <w:sz w:val="22"/>
                <w:szCs w:val="22"/>
              </w:rPr>
            </w:pPr>
            <w:r w:rsidRPr="00A762B8">
              <w:rPr>
                <w:rFonts w:ascii="Arial" w:hAnsi="Arial" w:cs="Arial"/>
                <w:b/>
                <w:bCs/>
                <w:color w:val="auto"/>
                <w:sz w:val="22"/>
                <w:szCs w:val="22"/>
              </w:rPr>
              <w:t>APROBÓ</w:t>
            </w:r>
          </w:p>
        </w:tc>
        <w:tc>
          <w:tcPr>
            <w:tcW w:w="2977" w:type="dxa"/>
            <w:vAlign w:val="center"/>
          </w:tcPr>
          <w:p w14:paraId="3B7BB739" w14:textId="77777777" w:rsidR="00E3798F" w:rsidRPr="00A762B8" w:rsidRDefault="00E3798F" w:rsidP="00E3798F">
            <w:pPr>
              <w:spacing w:line="276" w:lineRule="auto"/>
              <w:rPr>
                <w:rFonts w:ascii="Arial" w:hAnsi="Arial" w:cs="Arial"/>
                <w:sz w:val="22"/>
                <w:szCs w:val="22"/>
              </w:rPr>
            </w:pPr>
            <w:r w:rsidRPr="00A762B8">
              <w:rPr>
                <w:rFonts w:ascii="Arial" w:hAnsi="Arial" w:cs="Arial"/>
                <w:sz w:val="22"/>
                <w:szCs w:val="22"/>
              </w:rPr>
              <w:t>Emilce Arévalo García</w:t>
            </w:r>
          </w:p>
        </w:tc>
        <w:tc>
          <w:tcPr>
            <w:tcW w:w="3118" w:type="dxa"/>
            <w:vAlign w:val="center"/>
          </w:tcPr>
          <w:p w14:paraId="1430DA61" w14:textId="77777777" w:rsidR="00E3798F" w:rsidRPr="00A762B8" w:rsidRDefault="00E3798F" w:rsidP="00E3798F">
            <w:pPr>
              <w:spacing w:line="276" w:lineRule="auto"/>
              <w:rPr>
                <w:rFonts w:ascii="Arial" w:hAnsi="Arial" w:cs="Arial"/>
                <w:sz w:val="22"/>
                <w:szCs w:val="22"/>
              </w:rPr>
            </w:pPr>
            <w:r w:rsidRPr="00A762B8">
              <w:rPr>
                <w:rFonts w:ascii="Arial" w:hAnsi="Arial" w:cs="Arial"/>
                <w:sz w:val="22"/>
                <w:szCs w:val="22"/>
              </w:rPr>
              <w:t>Gerente</w:t>
            </w:r>
          </w:p>
        </w:tc>
        <w:tc>
          <w:tcPr>
            <w:tcW w:w="2589" w:type="dxa"/>
            <w:vAlign w:val="center"/>
          </w:tcPr>
          <w:p w14:paraId="31367875" w14:textId="77777777" w:rsidR="00E3798F" w:rsidRPr="00A762B8" w:rsidRDefault="00E3798F" w:rsidP="00E3798F">
            <w:pPr>
              <w:spacing w:line="276" w:lineRule="auto"/>
              <w:jc w:val="both"/>
              <w:rPr>
                <w:rFonts w:ascii="Arial" w:hAnsi="Arial" w:cs="Arial"/>
                <w:sz w:val="22"/>
                <w:szCs w:val="22"/>
              </w:rPr>
            </w:pPr>
          </w:p>
          <w:p w14:paraId="11B7E358" w14:textId="77777777" w:rsidR="00E3798F" w:rsidRPr="00A762B8" w:rsidRDefault="00E3798F" w:rsidP="00E3798F">
            <w:pPr>
              <w:spacing w:line="276" w:lineRule="auto"/>
              <w:jc w:val="both"/>
              <w:rPr>
                <w:rFonts w:ascii="Arial" w:hAnsi="Arial" w:cs="Arial"/>
                <w:sz w:val="22"/>
                <w:szCs w:val="22"/>
              </w:rPr>
            </w:pPr>
          </w:p>
          <w:p w14:paraId="56995B58" w14:textId="77777777" w:rsidR="00E3798F" w:rsidRPr="00A762B8" w:rsidRDefault="00E3798F" w:rsidP="00E3798F">
            <w:pPr>
              <w:spacing w:line="276" w:lineRule="auto"/>
              <w:jc w:val="both"/>
              <w:rPr>
                <w:rFonts w:ascii="Arial" w:hAnsi="Arial" w:cs="Arial"/>
                <w:sz w:val="22"/>
                <w:szCs w:val="22"/>
              </w:rPr>
            </w:pPr>
          </w:p>
        </w:tc>
      </w:tr>
    </w:tbl>
    <w:p w14:paraId="4DD1F2F7" w14:textId="77777777" w:rsidR="000C58C4" w:rsidRPr="00A762B8" w:rsidRDefault="000C58C4" w:rsidP="00A762B8">
      <w:pPr>
        <w:spacing w:line="276" w:lineRule="auto"/>
        <w:jc w:val="both"/>
        <w:rPr>
          <w:rFonts w:ascii="Arial" w:hAnsi="Arial" w:cs="Arial"/>
          <w:sz w:val="22"/>
          <w:szCs w:val="22"/>
        </w:rPr>
      </w:pPr>
    </w:p>
    <w:p w14:paraId="0A8C1DD8" w14:textId="77777777" w:rsidR="000C58C4" w:rsidRPr="00A762B8" w:rsidRDefault="000C58C4" w:rsidP="00A762B8">
      <w:pPr>
        <w:spacing w:line="276" w:lineRule="auto"/>
        <w:jc w:val="both"/>
        <w:rPr>
          <w:rFonts w:ascii="Arial" w:hAnsi="Arial" w:cs="Arial"/>
          <w:sz w:val="22"/>
          <w:szCs w:val="22"/>
        </w:rPr>
      </w:pPr>
    </w:p>
    <w:sectPr w:rsidR="000C58C4" w:rsidRPr="00A762B8" w:rsidSect="00A762B8">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215A" w14:textId="77777777" w:rsidR="000431E8" w:rsidRDefault="000431E8" w:rsidP="00FD0151">
      <w:r>
        <w:separator/>
      </w:r>
    </w:p>
  </w:endnote>
  <w:endnote w:type="continuationSeparator" w:id="0">
    <w:p w14:paraId="1A1AD069" w14:textId="77777777" w:rsidR="000431E8" w:rsidRDefault="000431E8" w:rsidP="00FD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DBA2" w14:textId="77777777" w:rsidR="004538B0" w:rsidRPr="0054098D" w:rsidRDefault="004538B0" w:rsidP="004538B0">
    <w:pPr>
      <w:pBdr>
        <w:top w:val="nil"/>
        <w:left w:val="nil"/>
        <w:bottom w:val="nil"/>
        <w:right w:val="nil"/>
        <w:between w:val="nil"/>
      </w:pBdr>
      <w:tabs>
        <w:tab w:val="center" w:pos="4419"/>
        <w:tab w:val="right" w:pos="8838"/>
      </w:tabs>
      <w:jc w:val="center"/>
      <w:rPr>
        <w:rFonts w:ascii="Arial" w:hAnsi="Arial" w:cs="Arial"/>
        <w:color w:val="000000"/>
        <w:sz w:val="14"/>
        <w:szCs w:val="14"/>
        <w:lang w:val="es-CO"/>
      </w:rPr>
    </w:pPr>
    <w:r w:rsidRPr="0054098D">
      <w:rPr>
        <w:rFonts w:ascii="Arial" w:hAnsi="Arial" w:cs="Arial"/>
        <w:color w:val="000000"/>
        <w:sz w:val="14"/>
        <w:szCs w:val="14"/>
        <w:lang w:val="es-CO"/>
      </w:rPr>
      <w:t>Carrera 29 # 39-51   Palmira Valle del Cauca</w:t>
    </w:r>
  </w:p>
  <w:p w14:paraId="0DFBAD25" w14:textId="77777777" w:rsidR="004538B0" w:rsidRPr="0054098D" w:rsidRDefault="004538B0" w:rsidP="004538B0">
    <w:pPr>
      <w:pBdr>
        <w:top w:val="nil"/>
        <w:left w:val="nil"/>
        <w:bottom w:val="nil"/>
        <w:right w:val="nil"/>
        <w:between w:val="nil"/>
      </w:pBdr>
      <w:tabs>
        <w:tab w:val="center" w:pos="4419"/>
        <w:tab w:val="right" w:pos="8838"/>
      </w:tabs>
      <w:jc w:val="center"/>
      <w:rPr>
        <w:rFonts w:ascii="Arial" w:hAnsi="Arial" w:cs="Arial"/>
        <w:color w:val="000000"/>
        <w:sz w:val="14"/>
        <w:szCs w:val="14"/>
        <w:lang w:val="es-CO"/>
      </w:rPr>
    </w:pPr>
    <w:r w:rsidRPr="0054098D">
      <w:rPr>
        <w:rFonts w:ascii="Arial" w:hAnsi="Arial" w:cs="Arial"/>
        <w:color w:val="000000"/>
        <w:sz w:val="14"/>
        <w:szCs w:val="14"/>
        <w:lang w:val="es-CO"/>
      </w:rPr>
      <w:t xml:space="preserve">Tel: (2) 2856161 e-mail: </w:t>
    </w:r>
    <w:hyperlink r:id="rId1">
      <w:r w:rsidRPr="0054098D">
        <w:rPr>
          <w:rFonts w:ascii="Arial" w:hAnsi="Arial" w:cs="Arial"/>
          <w:color w:val="0000FF"/>
          <w:sz w:val="14"/>
          <w:szCs w:val="14"/>
          <w:u w:val="single"/>
          <w:lang w:val="es-CO"/>
        </w:rPr>
        <w:t>ventanillaunica@hrob.gov.co</w:t>
      </w:r>
    </w:hyperlink>
  </w:p>
  <w:p w14:paraId="5D4308B4" w14:textId="7004A075" w:rsidR="003521E7" w:rsidRPr="004538B0" w:rsidRDefault="004538B0" w:rsidP="004538B0">
    <w:pPr>
      <w:pBdr>
        <w:top w:val="nil"/>
        <w:left w:val="nil"/>
        <w:bottom w:val="nil"/>
        <w:right w:val="nil"/>
        <w:between w:val="nil"/>
      </w:pBdr>
      <w:tabs>
        <w:tab w:val="center" w:pos="4419"/>
        <w:tab w:val="right" w:pos="8838"/>
      </w:tabs>
      <w:jc w:val="center"/>
      <w:rPr>
        <w:rFonts w:ascii="Arial" w:hAnsi="Arial" w:cs="Arial"/>
        <w:color w:val="000000"/>
        <w:sz w:val="14"/>
        <w:szCs w:val="14"/>
        <w:lang w:val="es-CO"/>
      </w:rPr>
    </w:pPr>
    <w:r w:rsidRPr="0054098D">
      <w:rPr>
        <w:rFonts w:ascii="Arial" w:hAnsi="Arial" w:cs="Arial"/>
        <w:color w:val="000000"/>
        <w:sz w:val="14"/>
        <w:szCs w:val="14"/>
        <w:lang w:val="es-CO"/>
      </w:rPr>
      <w:t>www.hrob.gov.co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C322" w14:textId="77777777" w:rsidR="000431E8" w:rsidRDefault="000431E8" w:rsidP="00FD0151">
      <w:r>
        <w:separator/>
      </w:r>
    </w:p>
  </w:footnote>
  <w:footnote w:type="continuationSeparator" w:id="0">
    <w:p w14:paraId="046A4E9B" w14:textId="77777777" w:rsidR="000431E8" w:rsidRDefault="000431E8" w:rsidP="00FD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31"/>
      <w:gridCol w:w="4799"/>
      <w:gridCol w:w="1152"/>
      <w:gridCol w:w="2245"/>
    </w:tblGrid>
    <w:tr w:rsidR="004538B0" w:rsidRPr="0029714C" w14:paraId="127C3FCE" w14:textId="77777777" w:rsidTr="00E86A83">
      <w:trPr>
        <w:trHeight w:val="460"/>
      </w:trPr>
      <w:tc>
        <w:tcPr>
          <w:tcW w:w="2431" w:type="dxa"/>
          <w:vMerge w:val="restart"/>
          <w:shd w:val="clear" w:color="auto" w:fill="auto"/>
        </w:tcPr>
        <w:p w14:paraId="394F76F1" w14:textId="77777777" w:rsidR="004538B0" w:rsidRDefault="004538B0" w:rsidP="004538B0">
          <w:pPr>
            <w:pStyle w:val="Encabezado"/>
            <w:tabs>
              <w:tab w:val="left" w:pos="372"/>
            </w:tabs>
            <w:rPr>
              <w:rFonts w:ascii="Arial" w:hAnsi="Arial" w:cs="Arial"/>
              <w:sz w:val="20"/>
              <w:szCs w:val="20"/>
              <w:lang w:val="es-MX"/>
            </w:rPr>
          </w:pPr>
          <w:r w:rsidRPr="0029714C">
            <w:rPr>
              <w:rFonts w:ascii="Arial" w:hAnsi="Arial" w:cs="Arial"/>
              <w:noProof/>
              <w:sz w:val="20"/>
              <w:szCs w:val="20"/>
              <w:lang w:val="en-US" w:eastAsia="en-US"/>
            </w:rPr>
            <w:drawing>
              <wp:anchor distT="0" distB="0" distL="114300" distR="114300" simplePos="0" relativeHeight="251659264" behindDoc="0" locked="0" layoutInCell="1" allowOverlap="1" wp14:anchorId="1D21414F" wp14:editId="1FD34320">
                <wp:simplePos x="0" y="0"/>
                <wp:positionH relativeFrom="column">
                  <wp:posOffset>208280</wp:posOffset>
                </wp:positionH>
                <wp:positionV relativeFrom="paragraph">
                  <wp:posOffset>59055</wp:posOffset>
                </wp:positionV>
                <wp:extent cx="1104900" cy="885825"/>
                <wp:effectExtent l="0" t="0" r="0" b="9525"/>
                <wp:wrapNone/>
                <wp:docPr id="6" name="Imagen 1" descr="C:\Users\calidad.hrob\Desktop\logo H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alidad.hrob\Desktop\logo HRO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92CAFA" w14:textId="77777777" w:rsidR="004538B0" w:rsidRDefault="004538B0" w:rsidP="004538B0">
          <w:pPr>
            <w:pStyle w:val="Encabezado"/>
            <w:tabs>
              <w:tab w:val="left" w:pos="372"/>
            </w:tabs>
            <w:rPr>
              <w:rFonts w:ascii="Arial" w:hAnsi="Arial" w:cs="Arial"/>
              <w:sz w:val="20"/>
              <w:szCs w:val="20"/>
              <w:lang w:val="es-MX"/>
            </w:rPr>
          </w:pPr>
        </w:p>
        <w:p w14:paraId="7281A0F9" w14:textId="77777777" w:rsidR="004538B0" w:rsidRDefault="004538B0" w:rsidP="004538B0">
          <w:pPr>
            <w:pStyle w:val="Encabezado"/>
            <w:tabs>
              <w:tab w:val="left" w:pos="372"/>
            </w:tabs>
            <w:rPr>
              <w:rFonts w:ascii="Arial" w:hAnsi="Arial" w:cs="Arial"/>
              <w:sz w:val="20"/>
              <w:szCs w:val="20"/>
              <w:lang w:val="es-MX"/>
            </w:rPr>
          </w:pPr>
        </w:p>
        <w:p w14:paraId="72096D96" w14:textId="77777777" w:rsidR="004538B0" w:rsidRDefault="004538B0" w:rsidP="004538B0">
          <w:pPr>
            <w:pStyle w:val="Encabezado"/>
            <w:tabs>
              <w:tab w:val="left" w:pos="372"/>
            </w:tabs>
            <w:rPr>
              <w:rFonts w:ascii="Arial" w:hAnsi="Arial" w:cs="Arial"/>
              <w:sz w:val="20"/>
              <w:szCs w:val="20"/>
              <w:lang w:val="es-MX"/>
            </w:rPr>
          </w:pPr>
        </w:p>
        <w:p w14:paraId="6EBDFA84" w14:textId="77777777" w:rsidR="004538B0" w:rsidRDefault="004538B0" w:rsidP="004538B0">
          <w:pPr>
            <w:pStyle w:val="Encabezado"/>
            <w:tabs>
              <w:tab w:val="left" w:pos="372"/>
            </w:tabs>
            <w:rPr>
              <w:rFonts w:ascii="Arial" w:hAnsi="Arial" w:cs="Arial"/>
              <w:sz w:val="20"/>
              <w:szCs w:val="20"/>
              <w:lang w:val="es-MX"/>
            </w:rPr>
          </w:pPr>
        </w:p>
        <w:p w14:paraId="094090DE" w14:textId="77777777" w:rsidR="004538B0" w:rsidRDefault="004538B0" w:rsidP="004538B0">
          <w:pPr>
            <w:pStyle w:val="Encabezado"/>
            <w:tabs>
              <w:tab w:val="left" w:pos="372"/>
            </w:tabs>
            <w:rPr>
              <w:rFonts w:ascii="Arial" w:hAnsi="Arial" w:cs="Arial"/>
              <w:sz w:val="20"/>
              <w:szCs w:val="20"/>
              <w:lang w:val="es-MX"/>
            </w:rPr>
          </w:pPr>
        </w:p>
        <w:p w14:paraId="0D025251" w14:textId="77777777" w:rsidR="004538B0" w:rsidRPr="002A3FE0" w:rsidRDefault="004538B0" w:rsidP="004538B0">
          <w:pPr>
            <w:pStyle w:val="Encabezado"/>
            <w:tabs>
              <w:tab w:val="left" w:pos="372"/>
            </w:tabs>
            <w:rPr>
              <w:rFonts w:ascii="Arial" w:hAnsi="Arial" w:cs="Arial"/>
              <w:b/>
              <w:color w:val="808080"/>
              <w:sz w:val="16"/>
              <w:szCs w:val="16"/>
            </w:rPr>
          </w:pPr>
        </w:p>
      </w:tc>
      <w:tc>
        <w:tcPr>
          <w:tcW w:w="4799" w:type="dxa"/>
          <w:vMerge w:val="restart"/>
          <w:shd w:val="clear" w:color="auto" w:fill="auto"/>
          <w:vAlign w:val="center"/>
        </w:tcPr>
        <w:p w14:paraId="2D1CB3B6" w14:textId="3EAF0DCC" w:rsidR="004538B0" w:rsidRPr="008A1BEE" w:rsidRDefault="004538B0" w:rsidP="004538B0">
          <w:pPr>
            <w:jc w:val="center"/>
            <w:rPr>
              <w:rFonts w:ascii="Arial" w:hAnsi="Arial" w:cs="Arial"/>
              <w:b/>
              <w:bCs/>
              <w:lang w:val="es-MX"/>
            </w:rPr>
          </w:pPr>
          <w:r>
            <w:rPr>
              <w:rFonts w:ascii="Arial" w:hAnsi="Arial" w:cs="Arial"/>
              <w:b/>
              <w:bCs/>
              <w:lang w:val="es-MX"/>
            </w:rPr>
            <w:t>POLÍTICA</w:t>
          </w:r>
        </w:p>
      </w:tc>
      <w:tc>
        <w:tcPr>
          <w:tcW w:w="3397" w:type="dxa"/>
          <w:gridSpan w:val="2"/>
          <w:vAlign w:val="center"/>
        </w:tcPr>
        <w:p w14:paraId="41270F21" w14:textId="4079CE0F" w:rsidR="004538B0" w:rsidRPr="008A1BEE" w:rsidRDefault="00E86A83" w:rsidP="004538B0">
          <w:pPr>
            <w:jc w:val="center"/>
            <w:rPr>
              <w:rFonts w:ascii="Arial" w:hAnsi="Arial" w:cs="Arial"/>
              <w:b/>
              <w:bCs/>
              <w:sz w:val="36"/>
              <w:szCs w:val="36"/>
              <w:lang w:val="es-MX"/>
            </w:rPr>
          </w:pPr>
          <w:r>
            <w:rPr>
              <w:rFonts w:ascii="Arial" w:hAnsi="Arial" w:cs="Arial"/>
              <w:b/>
              <w:bCs/>
              <w:sz w:val="36"/>
              <w:szCs w:val="36"/>
              <w:lang w:val="es-MX"/>
            </w:rPr>
            <w:t>PO1-DCS</w:t>
          </w:r>
        </w:p>
      </w:tc>
    </w:tr>
    <w:tr w:rsidR="004538B0" w:rsidRPr="0029714C" w14:paraId="41332CF5" w14:textId="77777777" w:rsidTr="00E86A83">
      <w:trPr>
        <w:trHeight w:val="369"/>
      </w:trPr>
      <w:tc>
        <w:tcPr>
          <w:tcW w:w="2431" w:type="dxa"/>
          <w:vMerge/>
          <w:shd w:val="clear" w:color="auto" w:fill="auto"/>
        </w:tcPr>
        <w:p w14:paraId="43A87B02" w14:textId="77777777" w:rsidR="004538B0" w:rsidRPr="0029714C" w:rsidRDefault="004538B0" w:rsidP="004538B0">
          <w:pPr>
            <w:pStyle w:val="Encabezado"/>
            <w:tabs>
              <w:tab w:val="left" w:pos="372"/>
            </w:tabs>
            <w:rPr>
              <w:rFonts w:ascii="Arial" w:hAnsi="Arial" w:cs="Arial"/>
              <w:noProof/>
              <w:sz w:val="20"/>
              <w:szCs w:val="20"/>
              <w:lang w:eastAsia="es-CO"/>
            </w:rPr>
          </w:pPr>
        </w:p>
      </w:tc>
      <w:tc>
        <w:tcPr>
          <w:tcW w:w="4799" w:type="dxa"/>
          <w:vMerge/>
          <w:shd w:val="clear" w:color="auto" w:fill="auto"/>
          <w:vAlign w:val="center"/>
        </w:tcPr>
        <w:p w14:paraId="3183C5E8" w14:textId="77777777" w:rsidR="004538B0" w:rsidRDefault="004538B0" w:rsidP="004538B0">
          <w:pPr>
            <w:jc w:val="center"/>
            <w:rPr>
              <w:rFonts w:ascii="Arial" w:hAnsi="Arial" w:cs="Arial"/>
              <w:sz w:val="20"/>
              <w:szCs w:val="20"/>
              <w:lang w:val="es-MX"/>
            </w:rPr>
          </w:pPr>
        </w:p>
      </w:tc>
      <w:tc>
        <w:tcPr>
          <w:tcW w:w="1152" w:type="dxa"/>
          <w:vAlign w:val="center"/>
        </w:tcPr>
        <w:p w14:paraId="274C2861" w14:textId="77777777" w:rsidR="004538B0" w:rsidRDefault="004538B0" w:rsidP="004538B0">
          <w:pPr>
            <w:jc w:val="center"/>
            <w:rPr>
              <w:rFonts w:ascii="Arial" w:hAnsi="Arial" w:cs="Arial"/>
              <w:sz w:val="20"/>
              <w:szCs w:val="20"/>
              <w:lang w:val="es-MX"/>
            </w:rPr>
          </w:pPr>
          <w:r w:rsidRPr="00052D23">
            <w:rPr>
              <w:rFonts w:ascii="Arial" w:hAnsi="Arial" w:cs="Arial"/>
              <w:sz w:val="20"/>
              <w:szCs w:val="20"/>
              <w:lang w:val="es-MX"/>
            </w:rPr>
            <w:t>Versión</w:t>
          </w:r>
        </w:p>
        <w:p w14:paraId="2FB5D593" w14:textId="77777777" w:rsidR="004538B0" w:rsidRPr="009C298C" w:rsidRDefault="004538B0" w:rsidP="004538B0">
          <w:pPr>
            <w:jc w:val="center"/>
            <w:rPr>
              <w:rFonts w:ascii="Arial" w:hAnsi="Arial" w:cs="Arial"/>
              <w:sz w:val="18"/>
              <w:szCs w:val="18"/>
              <w:lang w:val="es-MX"/>
            </w:rPr>
          </w:pPr>
          <w:r w:rsidRPr="00AB2FEF">
            <w:rPr>
              <w:rFonts w:ascii="Arial" w:hAnsi="Arial" w:cs="Arial"/>
              <w:sz w:val="20"/>
              <w:szCs w:val="20"/>
              <w:lang w:val="es-MX"/>
            </w:rPr>
            <w:t>0</w:t>
          </w:r>
          <w:r>
            <w:rPr>
              <w:rFonts w:ascii="Arial" w:hAnsi="Arial" w:cs="Arial"/>
              <w:sz w:val="20"/>
              <w:szCs w:val="20"/>
              <w:lang w:val="es-MX"/>
            </w:rPr>
            <w:t>1</w:t>
          </w:r>
        </w:p>
      </w:tc>
      <w:tc>
        <w:tcPr>
          <w:tcW w:w="2245" w:type="dxa"/>
          <w:vAlign w:val="center"/>
        </w:tcPr>
        <w:p w14:paraId="6DCF350D" w14:textId="26AA4A8D" w:rsidR="004538B0" w:rsidRPr="009C298C" w:rsidRDefault="004538B0" w:rsidP="004538B0">
          <w:pPr>
            <w:spacing w:line="276" w:lineRule="auto"/>
            <w:jc w:val="center"/>
            <w:rPr>
              <w:rFonts w:ascii="Arial" w:hAnsi="Arial" w:cs="Arial"/>
              <w:sz w:val="18"/>
              <w:szCs w:val="18"/>
              <w:lang w:val="es-MX"/>
            </w:rPr>
          </w:pPr>
          <w:r w:rsidRPr="00AB2FEF">
            <w:rPr>
              <w:rFonts w:ascii="Arial" w:hAnsi="Arial" w:cs="Arial"/>
              <w:sz w:val="20"/>
              <w:szCs w:val="20"/>
              <w:lang w:val="es-MX"/>
            </w:rPr>
            <w:t xml:space="preserve">Página </w:t>
          </w:r>
          <w:r w:rsidRPr="00AB2FEF">
            <w:rPr>
              <w:rFonts w:ascii="Arial" w:hAnsi="Arial" w:cs="Arial"/>
              <w:sz w:val="20"/>
              <w:szCs w:val="20"/>
              <w:lang w:val="es-MX"/>
            </w:rPr>
            <w:fldChar w:fldCharType="begin"/>
          </w:r>
          <w:r w:rsidRPr="00AB2FEF">
            <w:rPr>
              <w:rFonts w:ascii="Arial" w:hAnsi="Arial" w:cs="Arial"/>
              <w:sz w:val="20"/>
              <w:szCs w:val="20"/>
              <w:lang w:val="es-MX"/>
            </w:rPr>
            <w:instrText xml:space="preserve"> PAGE </w:instrText>
          </w:r>
          <w:r w:rsidRPr="00AB2FEF">
            <w:rPr>
              <w:rFonts w:ascii="Arial" w:hAnsi="Arial" w:cs="Arial"/>
              <w:sz w:val="20"/>
              <w:szCs w:val="20"/>
              <w:lang w:val="es-MX"/>
            </w:rPr>
            <w:fldChar w:fldCharType="separate"/>
          </w:r>
          <w:r w:rsidR="00023A43">
            <w:rPr>
              <w:rFonts w:ascii="Arial" w:hAnsi="Arial" w:cs="Arial"/>
              <w:noProof/>
              <w:sz w:val="20"/>
              <w:szCs w:val="20"/>
              <w:lang w:val="es-MX"/>
            </w:rPr>
            <w:t>2</w:t>
          </w:r>
          <w:r w:rsidRPr="00AB2FEF">
            <w:rPr>
              <w:rFonts w:ascii="Arial" w:hAnsi="Arial" w:cs="Arial"/>
              <w:sz w:val="20"/>
              <w:szCs w:val="20"/>
              <w:lang w:val="es-MX"/>
            </w:rPr>
            <w:fldChar w:fldCharType="end"/>
          </w:r>
          <w:r w:rsidRPr="00AB2FEF">
            <w:rPr>
              <w:rFonts w:ascii="Arial" w:hAnsi="Arial" w:cs="Arial"/>
              <w:sz w:val="20"/>
              <w:szCs w:val="20"/>
              <w:lang w:val="es-MX"/>
            </w:rPr>
            <w:t xml:space="preserve"> de</w:t>
          </w:r>
          <w:r w:rsidRPr="00AB2FEF">
            <w:rPr>
              <w:rFonts w:ascii="Arial" w:hAnsi="Arial" w:cs="Arial"/>
              <w:snapToGrid w:val="0"/>
              <w:sz w:val="20"/>
            </w:rPr>
            <w:t xml:space="preserve"> </w:t>
          </w:r>
          <w:r w:rsidR="00F03F56">
            <w:rPr>
              <w:rFonts w:ascii="Arial" w:hAnsi="Arial" w:cs="Arial"/>
              <w:snapToGrid w:val="0"/>
              <w:sz w:val="20"/>
            </w:rPr>
            <w:t>4</w:t>
          </w:r>
        </w:p>
      </w:tc>
    </w:tr>
    <w:tr w:rsidR="004538B0" w:rsidRPr="0029714C" w14:paraId="546761D6" w14:textId="77777777" w:rsidTr="00E86A83">
      <w:tblPrEx>
        <w:tblCellMar>
          <w:left w:w="108" w:type="dxa"/>
          <w:right w:w="108" w:type="dxa"/>
        </w:tblCellMar>
      </w:tblPrEx>
      <w:trPr>
        <w:trHeight w:val="567"/>
      </w:trPr>
      <w:tc>
        <w:tcPr>
          <w:tcW w:w="2431" w:type="dxa"/>
          <w:vMerge/>
          <w:shd w:val="clear" w:color="auto" w:fill="auto"/>
        </w:tcPr>
        <w:p w14:paraId="635088F2" w14:textId="77777777" w:rsidR="004538B0" w:rsidRPr="0029714C" w:rsidRDefault="004538B0" w:rsidP="004538B0">
          <w:pPr>
            <w:pStyle w:val="Encabezado"/>
            <w:tabs>
              <w:tab w:val="left" w:pos="372"/>
            </w:tabs>
            <w:jc w:val="both"/>
            <w:rPr>
              <w:rFonts w:ascii="Arial" w:hAnsi="Arial" w:cs="Arial"/>
              <w:b/>
              <w:sz w:val="20"/>
              <w:szCs w:val="20"/>
            </w:rPr>
          </w:pPr>
        </w:p>
      </w:tc>
      <w:tc>
        <w:tcPr>
          <w:tcW w:w="4799" w:type="dxa"/>
          <w:shd w:val="clear" w:color="auto" w:fill="auto"/>
          <w:vAlign w:val="center"/>
        </w:tcPr>
        <w:p w14:paraId="23A292DE" w14:textId="4806D88D" w:rsidR="004538B0" w:rsidRPr="00B815AB" w:rsidRDefault="004538B0" w:rsidP="004538B0">
          <w:pPr>
            <w:spacing w:before="100" w:beforeAutospacing="1"/>
            <w:contextualSpacing/>
            <w:jc w:val="center"/>
            <w:rPr>
              <w:rFonts w:ascii="Arial" w:hAnsi="Arial" w:cs="Arial"/>
              <w:b/>
              <w:sz w:val="22"/>
              <w:szCs w:val="22"/>
            </w:rPr>
          </w:pPr>
          <w:r w:rsidRPr="00B815AB">
            <w:rPr>
              <w:rFonts w:ascii="Arial" w:hAnsi="Arial" w:cs="Arial"/>
              <w:b/>
              <w:sz w:val="22"/>
              <w:szCs w:val="22"/>
            </w:rPr>
            <w:t>DOCENCIA SERVICIO E INVESTIGACIÓN</w:t>
          </w:r>
        </w:p>
      </w:tc>
      <w:tc>
        <w:tcPr>
          <w:tcW w:w="3397" w:type="dxa"/>
          <w:gridSpan w:val="2"/>
          <w:vAlign w:val="center"/>
        </w:tcPr>
        <w:p w14:paraId="2EE91828" w14:textId="6300E875" w:rsidR="004538B0" w:rsidRPr="008A1BEE" w:rsidRDefault="004538B0" w:rsidP="004538B0">
          <w:pPr>
            <w:rPr>
              <w:rFonts w:ascii="Arial" w:hAnsi="Arial" w:cs="Arial"/>
              <w:sz w:val="18"/>
              <w:szCs w:val="18"/>
            </w:rPr>
          </w:pPr>
          <w:r w:rsidRPr="008A1BEE">
            <w:rPr>
              <w:rFonts w:ascii="Arial" w:hAnsi="Arial" w:cs="Arial"/>
              <w:b/>
              <w:bCs/>
              <w:sz w:val="18"/>
              <w:szCs w:val="18"/>
            </w:rPr>
            <w:t>Fecha Emisión:</w:t>
          </w:r>
          <w:r w:rsidRPr="008A1BEE">
            <w:rPr>
              <w:rFonts w:ascii="Arial" w:hAnsi="Arial" w:cs="Arial"/>
              <w:sz w:val="18"/>
              <w:szCs w:val="18"/>
            </w:rPr>
            <w:t xml:space="preserve"> </w:t>
          </w:r>
          <w:r w:rsidR="00E86A83">
            <w:rPr>
              <w:rFonts w:ascii="Arial" w:hAnsi="Arial" w:cs="Arial"/>
              <w:sz w:val="18"/>
              <w:szCs w:val="18"/>
            </w:rPr>
            <w:t>Junio de 2022</w:t>
          </w:r>
        </w:p>
        <w:p w14:paraId="3F507147" w14:textId="77777777" w:rsidR="004538B0" w:rsidRPr="008A1BEE" w:rsidRDefault="004538B0" w:rsidP="004538B0">
          <w:pPr>
            <w:rPr>
              <w:rFonts w:ascii="Arial" w:hAnsi="Arial" w:cs="Arial"/>
              <w:sz w:val="18"/>
              <w:szCs w:val="18"/>
            </w:rPr>
          </w:pPr>
          <w:r w:rsidRPr="008A1BEE">
            <w:rPr>
              <w:rFonts w:ascii="Arial" w:hAnsi="Arial" w:cs="Arial"/>
              <w:b/>
              <w:bCs/>
              <w:sz w:val="18"/>
              <w:szCs w:val="18"/>
            </w:rPr>
            <w:t>Fecha Revisión:</w:t>
          </w:r>
          <w:r>
            <w:rPr>
              <w:rFonts w:ascii="Arial" w:hAnsi="Arial" w:cs="Arial"/>
              <w:sz w:val="18"/>
              <w:szCs w:val="18"/>
            </w:rPr>
            <w:t xml:space="preserve"> --</w:t>
          </w:r>
        </w:p>
        <w:p w14:paraId="0C1673DB" w14:textId="77777777" w:rsidR="004538B0" w:rsidRPr="00AB2FEF" w:rsidRDefault="004538B0" w:rsidP="004538B0">
          <w:r w:rsidRPr="008A1BEE">
            <w:rPr>
              <w:rFonts w:ascii="Arial" w:hAnsi="Arial" w:cs="Arial"/>
              <w:b/>
              <w:bCs/>
              <w:sz w:val="18"/>
              <w:szCs w:val="18"/>
            </w:rPr>
            <w:t>Fecha Actualización:</w:t>
          </w:r>
          <w:r>
            <w:rPr>
              <w:rFonts w:ascii="Arial" w:hAnsi="Arial" w:cs="Arial"/>
              <w:sz w:val="18"/>
              <w:szCs w:val="18"/>
            </w:rPr>
            <w:t xml:space="preserve"> --</w:t>
          </w:r>
        </w:p>
      </w:tc>
    </w:tr>
  </w:tbl>
  <w:p w14:paraId="6737F6BE" w14:textId="77777777" w:rsidR="00AB2FEF" w:rsidRDefault="00AB2FEF" w:rsidP="0057442A">
    <w:pPr>
      <w:pStyle w:val="Encabezado"/>
      <w:tabs>
        <w:tab w:val="clear" w:pos="4419"/>
        <w:tab w:val="clear" w:pos="8838"/>
        <w:tab w:val="left" w:pos="27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DFB"/>
    <w:multiLevelType w:val="hybridMultilevel"/>
    <w:tmpl w:val="2CB4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4252"/>
    <w:multiLevelType w:val="multilevel"/>
    <w:tmpl w:val="F9CEDBBA"/>
    <w:lvl w:ilvl="0">
      <w:start w:val="1"/>
      <w:numFmt w:val="decimal"/>
      <w:lvlText w:val="%1."/>
      <w:lvlJc w:val="left"/>
      <w:pPr>
        <w:ind w:left="1607" w:hanging="348"/>
        <w:jc w:val="right"/>
      </w:pPr>
      <w:rPr>
        <w:rFonts w:ascii="Arial MT" w:eastAsia="Arial MT" w:hAnsi="Arial MT" w:cs="Arial MT" w:hint="default"/>
        <w:w w:val="100"/>
        <w:sz w:val="24"/>
        <w:szCs w:val="24"/>
        <w:lang w:val="es-ES" w:eastAsia="en-US" w:bidi="ar-SA"/>
      </w:rPr>
    </w:lvl>
    <w:lvl w:ilvl="1">
      <w:start w:val="1"/>
      <w:numFmt w:val="decimal"/>
      <w:lvlText w:val="%1.%2"/>
      <w:lvlJc w:val="left"/>
      <w:pPr>
        <w:ind w:left="708" w:hanging="708"/>
      </w:pPr>
      <w:rPr>
        <w:rFonts w:hint="default"/>
        <w:w w:val="99"/>
        <w:lang w:val="es-ES" w:eastAsia="en-US" w:bidi="ar-SA"/>
      </w:rPr>
    </w:lvl>
    <w:lvl w:ilvl="2">
      <w:numFmt w:val="bullet"/>
      <w:lvlText w:val=""/>
      <w:lvlJc w:val="left"/>
      <w:pPr>
        <w:ind w:left="1605" w:hanging="708"/>
      </w:pPr>
      <w:rPr>
        <w:rFonts w:ascii="Wingdings" w:eastAsia="Wingdings" w:hAnsi="Wingdings" w:cs="Wingdings" w:hint="default"/>
        <w:w w:val="100"/>
        <w:sz w:val="24"/>
        <w:szCs w:val="24"/>
        <w:lang w:val="es-ES" w:eastAsia="en-US" w:bidi="ar-SA"/>
      </w:rPr>
    </w:lvl>
    <w:lvl w:ilvl="3">
      <w:numFmt w:val="bullet"/>
      <w:lvlText w:val="o"/>
      <w:lvlJc w:val="left"/>
      <w:pPr>
        <w:ind w:left="2325" w:hanging="708"/>
      </w:pPr>
      <w:rPr>
        <w:rFonts w:ascii="Courier New" w:eastAsia="Courier New" w:hAnsi="Courier New" w:cs="Courier New" w:hint="default"/>
        <w:w w:val="100"/>
        <w:sz w:val="24"/>
        <w:szCs w:val="24"/>
        <w:lang w:val="es-ES" w:eastAsia="en-US" w:bidi="ar-SA"/>
      </w:rPr>
    </w:lvl>
    <w:lvl w:ilvl="4">
      <w:numFmt w:val="bullet"/>
      <w:lvlText w:val="•"/>
      <w:lvlJc w:val="left"/>
      <w:pPr>
        <w:ind w:left="2320" w:hanging="708"/>
      </w:pPr>
      <w:rPr>
        <w:rFonts w:hint="default"/>
        <w:lang w:val="es-ES" w:eastAsia="en-US" w:bidi="ar-SA"/>
      </w:rPr>
    </w:lvl>
    <w:lvl w:ilvl="5">
      <w:numFmt w:val="bullet"/>
      <w:lvlText w:val="•"/>
      <w:lvlJc w:val="left"/>
      <w:pPr>
        <w:ind w:left="3590" w:hanging="708"/>
      </w:pPr>
      <w:rPr>
        <w:rFonts w:hint="default"/>
        <w:lang w:val="es-ES" w:eastAsia="en-US" w:bidi="ar-SA"/>
      </w:rPr>
    </w:lvl>
    <w:lvl w:ilvl="6">
      <w:numFmt w:val="bullet"/>
      <w:lvlText w:val="•"/>
      <w:lvlJc w:val="left"/>
      <w:pPr>
        <w:ind w:left="4860" w:hanging="708"/>
      </w:pPr>
      <w:rPr>
        <w:rFonts w:hint="default"/>
        <w:lang w:val="es-ES" w:eastAsia="en-US" w:bidi="ar-SA"/>
      </w:rPr>
    </w:lvl>
    <w:lvl w:ilvl="7">
      <w:numFmt w:val="bullet"/>
      <w:lvlText w:val="•"/>
      <w:lvlJc w:val="left"/>
      <w:pPr>
        <w:ind w:left="6131" w:hanging="708"/>
      </w:pPr>
      <w:rPr>
        <w:rFonts w:hint="default"/>
        <w:lang w:val="es-ES" w:eastAsia="en-US" w:bidi="ar-SA"/>
      </w:rPr>
    </w:lvl>
    <w:lvl w:ilvl="8">
      <w:numFmt w:val="bullet"/>
      <w:lvlText w:val="•"/>
      <w:lvlJc w:val="left"/>
      <w:pPr>
        <w:ind w:left="7401" w:hanging="708"/>
      </w:pPr>
      <w:rPr>
        <w:rFonts w:hint="default"/>
        <w:lang w:val="es-ES" w:eastAsia="en-US" w:bidi="ar-SA"/>
      </w:rPr>
    </w:lvl>
  </w:abstractNum>
  <w:abstractNum w:abstractNumId="2" w15:restartNumberingAfterBreak="0">
    <w:nsid w:val="0CD45266"/>
    <w:multiLevelType w:val="multilevel"/>
    <w:tmpl w:val="6A8ACE18"/>
    <w:lvl w:ilvl="0">
      <w:start w:val="1"/>
      <w:numFmt w:val="decimal"/>
      <w:pStyle w:val="Ttulo1"/>
      <w:lvlText w:val="%1."/>
      <w:lvlJc w:val="left"/>
      <w:pPr>
        <w:ind w:left="720" w:hanging="360"/>
      </w:pPr>
      <w:rPr>
        <w:b/>
        <w:sz w:val="22"/>
        <w:szCs w:val="22"/>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71544D"/>
    <w:multiLevelType w:val="hybridMultilevel"/>
    <w:tmpl w:val="8B0E42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3511D2D"/>
    <w:multiLevelType w:val="hybridMultilevel"/>
    <w:tmpl w:val="5AF4CD68"/>
    <w:lvl w:ilvl="0" w:tplc="1CD8113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842AC5"/>
    <w:multiLevelType w:val="hybridMultilevel"/>
    <w:tmpl w:val="F9A288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64D2486"/>
    <w:multiLevelType w:val="hybridMultilevel"/>
    <w:tmpl w:val="80FCA3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E9955AF"/>
    <w:multiLevelType w:val="multilevel"/>
    <w:tmpl w:val="E22C421C"/>
    <w:lvl w:ilvl="0">
      <w:start w:val="1"/>
      <w:numFmt w:val="decimal"/>
      <w:lvlText w:val="%1."/>
      <w:lvlJc w:val="left"/>
      <w:pPr>
        <w:ind w:left="-207" w:hanging="360"/>
      </w:pPr>
      <w:rPr>
        <w:rFonts w:asciiTheme="minorHAnsi" w:hAnsiTheme="minorHAnsi" w:hint="default"/>
        <w:b/>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4768" w:hanging="1080"/>
      </w:pPr>
      <w:rPr>
        <w:rFonts w:hint="default"/>
      </w:rPr>
    </w:lvl>
    <w:lvl w:ilvl="6">
      <w:start w:val="1"/>
      <w:numFmt w:val="decimal"/>
      <w:isLgl/>
      <w:lvlText w:val="%1.%2.%3.%4.%5.%6.%7."/>
      <w:lvlJc w:val="left"/>
      <w:pPr>
        <w:ind w:left="5979" w:hanging="1440"/>
      </w:pPr>
      <w:rPr>
        <w:rFonts w:hint="default"/>
      </w:rPr>
    </w:lvl>
    <w:lvl w:ilvl="7">
      <w:start w:val="1"/>
      <w:numFmt w:val="decimal"/>
      <w:isLgl/>
      <w:lvlText w:val="%1.%2.%3.%4.%5.%6.%7.%8."/>
      <w:lvlJc w:val="left"/>
      <w:pPr>
        <w:ind w:left="6830" w:hanging="1440"/>
      </w:pPr>
      <w:rPr>
        <w:rFonts w:hint="default"/>
      </w:rPr>
    </w:lvl>
    <w:lvl w:ilvl="8">
      <w:start w:val="1"/>
      <w:numFmt w:val="decimal"/>
      <w:isLgl/>
      <w:lvlText w:val="%1.%2.%3.%4.%5.%6.%7.%8.%9."/>
      <w:lvlJc w:val="left"/>
      <w:pPr>
        <w:ind w:left="8041" w:hanging="1800"/>
      </w:pPr>
      <w:rPr>
        <w:rFonts w:hint="default"/>
      </w:rPr>
    </w:lvl>
  </w:abstractNum>
  <w:abstractNum w:abstractNumId="8" w15:restartNumberingAfterBreak="0">
    <w:nsid w:val="308802F2"/>
    <w:multiLevelType w:val="hybridMultilevel"/>
    <w:tmpl w:val="3EA0D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E50F49"/>
    <w:multiLevelType w:val="hybridMultilevel"/>
    <w:tmpl w:val="0F2A1D8E"/>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0" w15:restartNumberingAfterBreak="0">
    <w:nsid w:val="3A58746F"/>
    <w:multiLevelType w:val="hybridMultilevel"/>
    <w:tmpl w:val="51546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6D42DA"/>
    <w:multiLevelType w:val="hybridMultilevel"/>
    <w:tmpl w:val="EA8C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60A66"/>
    <w:multiLevelType w:val="hybridMultilevel"/>
    <w:tmpl w:val="D3C23C5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C650EA"/>
    <w:multiLevelType w:val="multilevel"/>
    <w:tmpl w:val="D47C3DCE"/>
    <w:lvl w:ilvl="0">
      <w:start w:val="3"/>
      <w:numFmt w:val="decimal"/>
      <w:lvlText w:val="%1"/>
      <w:lvlJc w:val="left"/>
      <w:pPr>
        <w:ind w:left="882" w:hanging="704"/>
      </w:pPr>
      <w:rPr>
        <w:rFonts w:hint="default"/>
        <w:lang w:val="es-ES" w:eastAsia="en-US" w:bidi="ar-SA"/>
      </w:rPr>
    </w:lvl>
    <w:lvl w:ilvl="1">
      <w:start w:val="1"/>
      <w:numFmt w:val="decimal"/>
      <w:lvlText w:val="%1.%2"/>
      <w:lvlJc w:val="left"/>
      <w:pPr>
        <w:ind w:left="882" w:hanging="704"/>
      </w:pPr>
      <w:rPr>
        <w:rFonts w:ascii="Arial MT" w:eastAsia="Arial MT" w:hAnsi="Arial MT" w:cs="Arial MT" w:hint="default"/>
        <w:w w:val="99"/>
        <w:sz w:val="24"/>
        <w:szCs w:val="24"/>
        <w:lang w:val="es-ES" w:eastAsia="en-US" w:bidi="ar-SA"/>
      </w:rPr>
    </w:lvl>
    <w:lvl w:ilvl="2">
      <w:numFmt w:val="bullet"/>
      <w:lvlText w:val="•"/>
      <w:lvlJc w:val="left"/>
      <w:pPr>
        <w:ind w:left="2692" w:hanging="704"/>
      </w:pPr>
      <w:rPr>
        <w:rFonts w:hint="default"/>
        <w:lang w:val="es-ES" w:eastAsia="en-US" w:bidi="ar-SA"/>
      </w:rPr>
    </w:lvl>
    <w:lvl w:ilvl="3">
      <w:numFmt w:val="bullet"/>
      <w:lvlText w:val="•"/>
      <w:lvlJc w:val="left"/>
      <w:pPr>
        <w:ind w:left="3598" w:hanging="704"/>
      </w:pPr>
      <w:rPr>
        <w:rFonts w:hint="default"/>
        <w:lang w:val="es-ES" w:eastAsia="en-US" w:bidi="ar-SA"/>
      </w:rPr>
    </w:lvl>
    <w:lvl w:ilvl="4">
      <w:numFmt w:val="bullet"/>
      <w:lvlText w:val="•"/>
      <w:lvlJc w:val="left"/>
      <w:pPr>
        <w:ind w:left="4504" w:hanging="704"/>
      </w:pPr>
      <w:rPr>
        <w:rFonts w:hint="default"/>
        <w:lang w:val="es-ES" w:eastAsia="en-US" w:bidi="ar-SA"/>
      </w:rPr>
    </w:lvl>
    <w:lvl w:ilvl="5">
      <w:numFmt w:val="bullet"/>
      <w:lvlText w:val="•"/>
      <w:lvlJc w:val="left"/>
      <w:pPr>
        <w:ind w:left="5411" w:hanging="704"/>
      </w:pPr>
      <w:rPr>
        <w:rFonts w:hint="default"/>
        <w:lang w:val="es-ES" w:eastAsia="en-US" w:bidi="ar-SA"/>
      </w:rPr>
    </w:lvl>
    <w:lvl w:ilvl="6">
      <w:numFmt w:val="bullet"/>
      <w:lvlText w:val="•"/>
      <w:lvlJc w:val="left"/>
      <w:pPr>
        <w:ind w:left="6317" w:hanging="704"/>
      </w:pPr>
      <w:rPr>
        <w:rFonts w:hint="default"/>
        <w:lang w:val="es-ES" w:eastAsia="en-US" w:bidi="ar-SA"/>
      </w:rPr>
    </w:lvl>
    <w:lvl w:ilvl="7">
      <w:numFmt w:val="bullet"/>
      <w:lvlText w:val="•"/>
      <w:lvlJc w:val="left"/>
      <w:pPr>
        <w:ind w:left="7223" w:hanging="704"/>
      </w:pPr>
      <w:rPr>
        <w:rFonts w:hint="default"/>
        <w:lang w:val="es-ES" w:eastAsia="en-US" w:bidi="ar-SA"/>
      </w:rPr>
    </w:lvl>
    <w:lvl w:ilvl="8">
      <w:numFmt w:val="bullet"/>
      <w:lvlText w:val="•"/>
      <w:lvlJc w:val="left"/>
      <w:pPr>
        <w:ind w:left="8129" w:hanging="704"/>
      </w:pPr>
      <w:rPr>
        <w:rFonts w:hint="default"/>
        <w:lang w:val="es-ES" w:eastAsia="en-US" w:bidi="ar-SA"/>
      </w:rPr>
    </w:lvl>
  </w:abstractNum>
  <w:abstractNum w:abstractNumId="14" w15:restartNumberingAfterBreak="0">
    <w:nsid w:val="541D25BD"/>
    <w:multiLevelType w:val="hybridMultilevel"/>
    <w:tmpl w:val="72187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9023FF"/>
    <w:multiLevelType w:val="hybridMultilevel"/>
    <w:tmpl w:val="4DD8AB18"/>
    <w:lvl w:ilvl="0" w:tplc="240A0001">
      <w:start w:val="1"/>
      <w:numFmt w:val="bullet"/>
      <w:lvlText w:val=""/>
      <w:lvlJc w:val="left"/>
      <w:pPr>
        <w:ind w:left="-207" w:hanging="360"/>
      </w:pPr>
      <w:rPr>
        <w:rFonts w:ascii="Symbol" w:hAnsi="Symbol" w:hint="default"/>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abstractNum w:abstractNumId="16" w15:restartNumberingAfterBreak="0">
    <w:nsid w:val="683F0C92"/>
    <w:multiLevelType w:val="hybridMultilevel"/>
    <w:tmpl w:val="CCEE81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7" w15:restartNumberingAfterBreak="0">
    <w:nsid w:val="6D4A1167"/>
    <w:multiLevelType w:val="hybridMultilevel"/>
    <w:tmpl w:val="80023E2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8" w15:restartNumberingAfterBreak="0">
    <w:nsid w:val="72BE29CB"/>
    <w:multiLevelType w:val="multilevel"/>
    <w:tmpl w:val="27649550"/>
    <w:lvl w:ilvl="0">
      <w:start w:val="3"/>
      <w:numFmt w:val="decimal"/>
      <w:lvlText w:val="%1."/>
      <w:lvlJc w:val="left"/>
      <w:pPr>
        <w:ind w:left="360" w:hanging="360"/>
      </w:pPr>
      <w:rPr>
        <w:rFonts w:hint="default"/>
        <w:b/>
      </w:rPr>
    </w:lvl>
    <w:lvl w:ilvl="1">
      <w:start w:val="1"/>
      <w:numFmt w:val="decimal"/>
      <w:lvlText w:val="%1.%2."/>
      <w:lvlJc w:val="left"/>
      <w:pPr>
        <w:ind w:left="153" w:hanging="72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9" w15:restartNumberingAfterBreak="0">
    <w:nsid w:val="7788755B"/>
    <w:multiLevelType w:val="hybridMultilevel"/>
    <w:tmpl w:val="C9F8C7F2"/>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20" w15:restartNumberingAfterBreak="0">
    <w:nsid w:val="7A945F08"/>
    <w:multiLevelType w:val="hybridMultilevel"/>
    <w:tmpl w:val="25080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D7E18B6"/>
    <w:multiLevelType w:val="hybridMultilevel"/>
    <w:tmpl w:val="46463E32"/>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num w:numId="1" w16cid:durableId="642849966">
    <w:abstractNumId w:val="12"/>
  </w:num>
  <w:num w:numId="2" w16cid:durableId="571240185">
    <w:abstractNumId w:val="20"/>
  </w:num>
  <w:num w:numId="3" w16cid:durableId="1716662886">
    <w:abstractNumId w:val="14"/>
  </w:num>
  <w:num w:numId="4" w16cid:durableId="1128619516">
    <w:abstractNumId w:val="2"/>
  </w:num>
  <w:num w:numId="5" w16cid:durableId="665672335">
    <w:abstractNumId w:val="2"/>
  </w:num>
  <w:num w:numId="6" w16cid:durableId="595791783">
    <w:abstractNumId w:val="2"/>
  </w:num>
  <w:num w:numId="7" w16cid:durableId="891228628">
    <w:abstractNumId w:val="7"/>
  </w:num>
  <w:num w:numId="8" w16cid:durableId="2097364299">
    <w:abstractNumId w:val="2"/>
  </w:num>
  <w:num w:numId="9" w16cid:durableId="1221133625">
    <w:abstractNumId w:val="2"/>
  </w:num>
  <w:num w:numId="10" w16cid:durableId="1631864853">
    <w:abstractNumId w:val="2"/>
  </w:num>
  <w:num w:numId="11" w16cid:durableId="1409768818">
    <w:abstractNumId w:val="10"/>
  </w:num>
  <w:num w:numId="12" w16cid:durableId="1221818714">
    <w:abstractNumId w:val="2"/>
  </w:num>
  <w:num w:numId="13" w16cid:durableId="1842117176">
    <w:abstractNumId w:val="5"/>
  </w:num>
  <w:num w:numId="14" w16cid:durableId="2023314157">
    <w:abstractNumId w:val="3"/>
  </w:num>
  <w:num w:numId="15" w16cid:durableId="2076395617">
    <w:abstractNumId w:val="2"/>
  </w:num>
  <w:num w:numId="16" w16cid:durableId="1189562049">
    <w:abstractNumId w:val="2"/>
  </w:num>
  <w:num w:numId="17" w16cid:durableId="1231041381">
    <w:abstractNumId w:val="2"/>
  </w:num>
  <w:num w:numId="18" w16cid:durableId="1526409257">
    <w:abstractNumId w:val="2"/>
  </w:num>
  <w:num w:numId="19" w16cid:durableId="1601447876">
    <w:abstractNumId w:val="2"/>
  </w:num>
  <w:num w:numId="20" w16cid:durableId="1423144037">
    <w:abstractNumId w:val="2"/>
  </w:num>
  <w:num w:numId="21" w16cid:durableId="687634410">
    <w:abstractNumId w:val="2"/>
  </w:num>
  <w:num w:numId="22" w16cid:durableId="1606575231">
    <w:abstractNumId w:val="2"/>
  </w:num>
  <w:num w:numId="23" w16cid:durableId="716587462">
    <w:abstractNumId w:val="2"/>
  </w:num>
  <w:num w:numId="24" w16cid:durableId="75635370">
    <w:abstractNumId w:val="4"/>
  </w:num>
  <w:num w:numId="25" w16cid:durableId="1894271605">
    <w:abstractNumId w:val="9"/>
  </w:num>
  <w:num w:numId="26" w16cid:durableId="1299534901">
    <w:abstractNumId w:val="6"/>
  </w:num>
  <w:num w:numId="27" w16cid:durableId="830679197">
    <w:abstractNumId w:val="8"/>
  </w:num>
  <w:num w:numId="28" w16cid:durableId="1300840079">
    <w:abstractNumId w:val="21"/>
  </w:num>
  <w:num w:numId="29" w16cid:durableId="884607832">
    <w:abstractNumId w:val="15"/>
  </w:num>
  <w:num w:numId="30" w16cid:durableId="79567074">
    <w:abstractNumId w:val="1"/>
  </w:num>
  <w:num w:numId="31" w16cid:durableId="1234923667">
    <w:abstractNumId w:val="17"/>
  </w:num>
  <w:num w:numId="32" w16cid:durableId="942883732">
    <w:abstractNumId w:val="13"/>
  </w:num>
  <w:num w:numId="33" w16cid:durableId="980036415">
    <w:abstractNumId w:val="19"/>
  </w:num>
  <w:num w:numId="34" w16cid:durableId="1832453570">
    <w:abstractNumId w:val="18"/>
  </w:num>
  <w:num w:numId="35" w16cid:durableId="1659455312">
    <w:abstractNumId w:val="11"/>
  </w:num>
  <w:num w:numId="36" w16cid:durableId="435905553">
    <w:abstractNumId w:val="16"/>
  </w:num>
  <w:num w:numId="37" w16cid:durableId="213813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5A"/>
    <w:rsid w:val="000000E0"/>
    <w:rsid w:val="00021C93"/>
    <w:rsid w:val="00023A43"/>
    <w:rsid w:val="00036D3B"/>
    <w:rsid w:val="000431E8"/>
    <w:rsid w:val="00051476"/>
    <w:rsid w:val="000514EF"/>
    <w:rsid w:val="0006248E"/>
    <w:rsid w:val="00065792"/>
    <w:rsid w:val="00073589"/>
    <w:rsid w:val="000757C4"/>
    <w:rsid w:val="000862F1"/>
    <w:rsid w:val="00090AEE"/>
    <w:rsid w:val="0009435E"/>
    <w:rsid w:val="000A5220"/>
    <w:rsid w:val="000C58C4"/>
    <w:rsid w:val="000F0288"/>
    <w:rsid w:val="000F20FE"/>
    <w:rsid w:val="000F7EC9"/>
    <w:rsid w:val="001064F7"/>
    <w:rsid w:val="001253AF"/>
    <w:rsid w:val="00130951"/>
    <w:rsid w:val="0013780F"/>
    <w:rsid w:val="001403B9"/>
    <w:rsid w:val="00143266"/>
    <w:rsid w:val="001501FD"/>
    <w:rsid w:val="001510D0"/>
    <w:rsid w:val="0016636D"/>
    <w:rsid w:val="00167AFE"/>
    <w:rsid w:val="00173F70"/>
    <w:rsid w:val="00180014"/>
    <w:rsid w:val="00182264"/>
    <w:rsid w:val="00190C8A"/>
    <w:rsid w:val="00193564"/>
    <w:rsid w:val="001B056D"/>
    <w:rsid w:val="001C136E"/>
    <w:rsid w:val="001C615F"/>
    <w:rsid w:val="001E0454"/>
    <w:rsid w:val="001E0A51"/>
    <w:rsid w:val="001E0DF1"/>
    <w:rsid w:val="002049EA"/>
    <w:rsid w:val="00214423"/>
    <w:rsid w:val="00222BD0"/>
    <w:rsid w:val="00235780"/>
    <w:rsid w:val="00240C77"/>
    <w:rsid w:val="0024120C"/>
    <w:rsid w:val="002629AA"/>
    <w:rsid w:val="00270116"/>
    <w:rsid w:val="002714EE"/>
    <w:rsid w:val="00273D0F"/>
    <w:rsid w:val="00282475"/>
    <w:rsid w:val="002A1220"/>
    <w:rsid w:val="002A67BD"/>
    <w:rsid w:val="002B14B7"/>
    <w:rsid w:val="002B4905"/>
    <w:rsid w:val="002C09BC"/>
    <w:rsid w:val="002D0E6B"/>
    <w:rsid w:val="002D1729"/>
    <w:rsid w:val="002E4A4F"/>
    <w:rsid w:val="003029C3"/>
    <w:rsid w:val="00303700"/>
    <w:rsid w:val="00303A93"/>
    <w:rsid w:val="00312B0C"/>
    <w:rsid w:val="00323AE7"/>
    <w:rsid w:val="003252A0"/>
    <w:rsid w:val="00347517"/>
    <w:rsid w:val="00351D66"/>
    <w:rsid w:val="003521E7"/>
    <w:rsid w:val="00353C04"/>
    <w:rsid w:val="003570B2"/>
    <w:rsid w:val="00365918"/>
    <w:rsid w:val="00376470"/>
    <w:rsid w:val="0038071A"/>
    <w:rsid w:val="00381C21"/>
    <w:rsid w:val="003855BD"/>
    <w:rsid w:val="00390DF3"/>
    <w:rsid w:val="003A566C"/>
    <w:rsid w:val="003A6731"/>
    <w:rsid w:val="003C0409"/>
    <w:rsid w:val="003C4159"/>
    <w:rsid w:val="003D0B7A"/>
    <w:rsid w:val="003D46A6"/>
    <w:rsid w:val="003E24A0"/>
    <w:rsid w:val="003F2582"/>
    <w:rsid w:val="004060BA"/>
    <w:rsid w:val="00407240"/>
    <w:rsid w:val="00415F2A"/>
    <w:rsid w:val="00416803"/>
    <w:rsid w:val="004235A6"/>
    <w:rsid w:val="00430095"/>
    <w:rsid w:val="004346B3"/>
    <w:rsid w:val="0043634C"/>
    <w:rsid w:val="004538B0"/>
    <w:rsid w:val="00457B6B"/>
    <w:rsid w:val="00463319"/>
    <w:rsid w:val="00463B12"/>
    <w:rsid w:val="0047394E"/>
    <w:rsid w:val="00491648"/>
    <w:rsid w:val="00492BD2"/>
    <w:rsid w:val="0049558C"/>
    <w:rsid w:val="00516447"/>
    <w:rsid w:val="00521B9F"/>
    <w:rsid w:val="00525618"/>
    <w:rsid w:val="005307FE"/>
    <w:rsid w:val="0054098D"/>
    <w:rsid w:val="00553D26"/>
    <w:rsid w:val="00560849"/>
    <w:rsid w:val="00567887"/>
    <w:rsid w:val="00570D4C"/>
    <w:rsid w:val="0057442A"/>
    <w:rsid w:val="00577348"/>
    <w:rsid w:val="005915A3"/>
    <w:rsid w:val="005A13A9"/>
    <w:rsid w:val="005A5B95"/>
    <w:rsid w:val="005C4108"/>
    <w:rsid w:val="005E4D40"/>
    <w:rsid w:val="005F5463"/>
    <w:rsid w:val="00615693"/>
    <w:rsid w:val="0062418A"/>
    <w:rsid w:val="0063177C"/>
    <w:rsid w:val="0063319B"/>
    <w:rsid w:val="00640799"/>
    <w:rsid w:val="0064255E"/>
    <w:rsid w:val="00642CAF"/>
    <w:rsid w:val="00644B1F"/>
    <w:rsid w:val="00646DD2"/>
    <w:rsid w:val="00656B5F"/>
    <w:rsid w:val="0066523D"/>
    <w:rsid w:val="006716A3"/>
    <w:rsid w:val="00695780"/>
    <w:rsid w:val="006A2695"/>
    <w:rsid w:val="006A45CC"/>
    <w:rsid w:val="006B51C4"/>
    <w:rsid w:val="006D62A6"/>
    <w:rsid w:val="006E2907"/>
    <w:rsid w:val="00703315"/>
    <w:rsid w:val="00704004"/>
    <w:rsid w:val="00715918"/>
    <w:rsid w:val="00724579"/>
    <w:rsid w:val="00764386"/>
    <w:rsid w:val="00773563"/>
    <w:rsid w:val="00781DEE"/>
    <w:rsid w:val="00785325"/>
    <w:rsid w:val="00791DE3"/>
    <w:rsid w:val="00795900"/>
    <w:rsid w:val="00796B25"/>
    <w:rsid w:val="007F1293"/>
    <w:rsid w:val="007F5D68"/>
    <w:rsid w:val="008077B6"/>
    <w:rsid w:val="00811CAA"/>
    <w:rsid w:val="00812A81"/>
    <w:rsid w:val="00817E1F"/>
    <w:rsid w:val="00825FE1"/>
    <w:rsid w:val="008275F6"/>
    <w:rsid w:val="008316BF"/>
    <w:rsid w:val="0083249A"/>
    <w:rsid w:val="00832DEB"/>
    <w:rsid w:val="00834D68"/>
    <w:rsid w:val="008405BE"/>
    <w:rsid w:val="00844035"/>
    <w:rsid w:val="00845E1E"/>
    <w:rsid w:val="00853E88"/>
    <w:rsid w:val="00862AD0"/>
    <w:rsid w:val="00872F21"/>
    <w:rsid w:val="008765A6"/>
    <w:rsid w:val="0088158B"/>
    <w:rsid w:val="008A1BEE"/>
    <w:rsid w:val="008B4AEB"/>
    <w:rsid w:val="008C44F4"/>
    <w:rsid w:val="008C73CC"/>
    <w:rsid w:val="008D3860"/>
    <w:rsid w:val="008D4BB7"/>
    <w:rsid w:val="008E1F33"/>
    <w:rsid w:val="008E4889"/>
    <w:rsid w:val="008F3F36"/>
    <w:rsid w:val="008F5905"/>
    <w:rsid w:val="008F7366"/>
    <w:rsid w:val="00910305"/>
    <w:rsid w:val="00913776"/>
    <w:rsid w:val="00927B7E"/>
    <w:rsid w:val="00947EA6"/>
    <w:rsid w:val="0097537E"/>
    <w:rsid w:val="009962B0"/>
    <w:rsid w:val="009971C5"/>
    <w:rsid w:val="009B40C9"/>
    <w:rsid w:val="009B7333"/>
    <w:rsid w:val="009C298C"/>
    <w:rsid w:val="009D2811"/>
    <w:rsid w:val="009E7AFC"/>
    <w:rsid w:val="009F0103"/>
    <w:rsid w:val="00A00928"/>
    <w:rsid w:val="00A117D9"/>
    <w:rsid w:val="00A207EC"/>
    <w:rsid w:val="00A434F1"/>
    <w:rsid w:val="00A46DA1"/>
    <w:rsid w:val="00A64650"/>
    <w:rsid w:val="00A762B8"/>
    <w:rsid w:val="00A85D23"/>
    <w:rsid w:val="00AA17FC"/>
    <w:rsid w:val="00AA7192"/>
    <w:rsid w:val="00AB1E5F"/>
    <w:rsid w:val="00AB2FEF"/>
    <w:rsid w:val="00AB50E7"/>
    <w:rsid w:val="00AC1E16"/>
    <w:rsid w:val="00AC707F"/>
    <w:rsid w:val="00AE3B2E"/>
    <w:rsid w:val="00AE67ED"/>
    <w:rsid w:val="00AF20E7"/>
    <w:rsid w:val="00B25AE8"/>
    <w:rsid w:val="00B25E9C"/>
    <w:rsid w:val="00B35595"/>
    <w:rsid w:val="00B37B6A"/>
    <w:rsid w:val="00B42B67"/>
    <w:rsid w:val="00B521EF"/>
    <w:rsid w:val="00B55D52"/>
    <w:rsid w:val="00B607E6"/>
    <w:rsid w:val="00B8010D"/>
    <w:rsid w:val="00B815AB"/>
    <w:rsid w:val="00B84B71"/>
    <w:rsid w:val="00B94C43"/>
    <w:rsid w:val="00B96299"/>
    <w:rsid w:val="00BA1DF6"/>
    <w:rsid w:val="00BA233F"/>
    <w:rsid w:val="00BB312B"/>
    <w:rsid w:val="00BE474C"/>
    <w:rsid w:val="00BF2679"/>
    <w:rsid w:val="00BF2F6D"/>
    <w:rsid w:val="00BF6918"/>
    <w:rsid w:val="00C0059B"/>
    <w:rsid w:val="00C023A6"/>
    <w:rsid w:val="00C15CCA"/>
    <w:rsid w:val="00C20634"/>
    <w:rsid w:val="00C405B5"/>
    <w:rsid w:val="00C60D29"/>
    <w:rsid w:val="00C63B07"/>
    <w:rsid w:val="00C66BBE"/>
    <w:rsid w:val="00C74B62"/>
    <w:rsid w:val="00C8426C"/>
    <w:rsid w:val="00C872A9"/>
    <w:rsid w:val="00C904D0"/>
    <w:rsid w:val="00C93065"/>
    <w:rsid w:val="00CA63A1"/>
    <w:rsid w:val="00CE5F2C"/>
    <w:rsid w:val="00CF3574"/>
    <w:rsid w:val="00D01C87"/>
    <w:rsid w:val="00D026AE"/>
    <w:rsid w:val="00D0565A"/>
    <w:rsid w:val="00D17034"/>
    <w:rsid w:val="00D20419"/>
    <w:rsid w:val="00D20C84"/>
    <w:rsid w:val="00D246E6"/>
    <w:rsid w:val="00D30CF8"/>
    <w:rsid w:val="00D5401D"/>
    <w:rsid w:val="00D552B2"/>
    <w:rsid w:val="00D95F4B"/>
    <w:rsid w:val="00DA0DE5"/>
    <w:rsid w:val="00DB566C"/>
    <w:rsid w:val="00DD3DC2"/>
    <w:rsid w:val="00DE2042"/>
    <w:rsid w:val="00DE3595"/>
    <w:rsid w:val="00E0325D"/>
    <w:rsid w:val="00E30255"/>
    <w:rsid w:val="00E31A66"/>
    <w:rsid w:val="00E32748"/>
    <w:rsid w:val="00E37851"/>
    <w:rsid w:val="00E3798F"/>
    <w:rsid w:val="00E40E0F"/>
    <w:rsid w:val="00E40F4A"/>
    <w:rsid w:val="00E4138E"/>
    <w:rsid w:val="00E466CC"/>
    <w:rsid w:val="00E50124"/>
    <w:rsid w:val="00E50249"/>
    <w:rsid w:val="00E51437"/>
    <w:rsid w:val="00E63268"/>
    <w:rsid w:val="00E673A1"/>
    <w:rsid w:val="00E86A83"/>
    <w:rsid w:val="00E90C55"/>
    <w:rsid w:val="00EA4312"/>
    <w:rsid w:val="00ED061B"/>
    <w:rsid w:val="00EE243B"/>
    <w:rsid w:val="00EF44B2"/>
    <w:rsid w:val="00F0383F"/>
    <w:rsid w:val="00F03D2A"/>
    <w:rsid w:val="00F03F56"/>
    <w:rsid w:val="00F07F12"/>
    <w:rsid w:val="00F15523"/>
    <w:rsid w:val="00F21617"/>
    <w:rsid w:val="00F21F91"/>
    <w:rsid w:val="00F24D92"/>
    <w:rsid w:val="00F30AC2"/>
    <w:rsid w:val="00F6224B"/>
    <w:rsid w:val="00F808C2"/>
    <w:rsid w:val="00F841D9"/>
    <w:rsid w:val="00FC2224"/>
    <w:rsid w:val="00FD0151"/>
    <w:rsid w:val="00FD186D"/>
    <w:rsid w:val="00FD2603"/>
    <w:rsid w:val="00FE1FA3"/>
    <w:rsid w:val="00FE40AC"/>
    <w:rsid w:val="00FE6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6E01"/>
  <w15:docId w15:val="{77679A2B-33CB-4D45-913D-58F5DBA1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5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90C55"/>
    <w:pPr>
      <w:keepNext/>
      <w:numPr>
        <w:numId w:val="4"/>
      </w:numPr>
      <w:jc w:val="center"/>
      <w:outlineLvl w:val="0"/>
    </w:pPr>
    <w:rPr>
      <w:rFonts w:ascii="Calibri" w:hAnsi="Calibri" w:cs="Arial"/>
      <w:b/>
      <w:lang w:val="es-CO"/>
    </w:rPr>
  </w:style>
  <w:style w:type="paragraph" w:styleId="Ttulo5">
    <w:name w:val="heading 5"/>
    <w:basedOn w:val="Normal"/>
    <w:next w:val="Normal"/>
    <w:link w:val="Ttulo5Car"/>
    <w:uiPriority w:val="9"/>
    <w:semiHidden/>
    <w:unhideWhenUsed/>
    <w:qFormat/>
    <w:rsid w:val="008C73C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8C73CC"/>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D0151"/>
    <w:pPr>
      <w:tabs>
        <w:tab w:val="center" w:pos="4419"/>
        <w:tab w:val="right" w:pos="8838"/>
      </w:tabs>
    </w:pPr>
  </w:style>
  <w:style w:type="character" w:customStyle="1" w:styleId="EncabezadoCar">
    <w:name w:val="Encabezado Car"/>
    <w:basedOn w:val="Fuentedeprrafopredeter"/>
    <w:link w:val="Encabezado"/>
    <w:rsid w:val="00FD0151"/>
  </w:style>
  <w:style w:type="paragraph" w:styleId="Piedepgina">
    <w:name w:val="footer"/>
    <w:basedOn w:val="Normal"/>
    <w:link w:val="PiedepginaCar"/>
    <w:unhideWhenUsed/>
    <w:rsid w:val="00FD0151"/>
    <w:pPr>
      <w:tabs>
        <w:tab w:val="center" w:pos="4419"/>
        <w:tab w:val="right" w:pos="8838"/>
      </w:tabs>
    </w:pPr>
  </w:style>
  <w:style w:type="character" w:customStyle="1" w:styleId="PiedepginaCar">
    <w:name w:val="Pie de página Car"/>
    <w:basedOn w:val="Fuentedeprrafopredeter"/>
    <w:link w:val="Piedepgina"/>
    <w:uiPriority w:val="99"/>
    <w:rsid w:val="00FD0151"/>
  </w:style>
  <w:style w:type="paragraph" w:styleId="Textodeglobo">
    <w:name w:val="Balloon Text"/>
    <w:basedOn w:val="Normal"/>
    <w:link w:val="TextodegloboCar"/>
    <w:uiPriority w:val="99"/>
    <w:semiHidden/>
    <w:unhideWhenUsed/>
    <w:rsid w:val="00FD0151"/>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151"/>
    <w:rPr>
      <w:rFonts w:ascii="Tahoma" w:hAnsi="Tahoma" w:cs="Tahoma"/>
      <w:sz w:val="16"/>
      <w:szCs w:val="16"/>
    </w:rPr>
  </w:style>
  <w:style w:type="paragraph" w:styleId="Prrafodelista">
    <w:name w:val="List Paragraph"/>
    <w:basedOn w:val="Normal"/>
    <w:uiPriority w:val="34"/>
    <w:qFormat/>
    <w:rsid w:val="008275F6"/>
    <w:pPr>
      <w:ind w:left="720"/>
      <w:contextualSpacing/>
    </w:pPr>
  </w:style>
  <w:style w:type="character" w:customStyle="1" w:styleId="Ttulo1Car">
    <w:name w:val="Título 1 Car"/>
    <w:basedOn w:val="Fuentedeprrafopredeter"/>
    <w:link w:val="Ttulo1"/>
    <w:rsid w:val="00E90C55"/>
    <w:rPr>
      <w:rFonts w:ascii="Calibri" w:eastAsia="Times New Roman" w:hAnsi="Calibri" w:cs="Arial"/>
      <w:b/>
      <w:sz w:val="24"/>
      <w:szCs w:val="24"/>
      <w:lang w:eastAsia="es-ES"/>
    </w:rPr>
  </w:style>
  <w:style w:type="paragraph" w:styleId="TtuloTDC">
    <w:name w:val="TOC Heading"/>
    <w:basedOn w:val="Ttulo1"/>
    <w:next w:val="Normal"/>
    <w:uiPriority w:val="39"/>
    <w:unhideWhenUsed/>
    <w:qFormat/>
    <w:rsid w:val="00C405B5"/>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s-ES"/>
    </w:rPr>
  </w:style>
  <w:style w:type="paragraph" w:styleId="TDC1">
    <w:name w:val="toc 1"/>
    <w:basedOn w:val="Normal"/>
    <w:next w:val="Normal"/>
    <w:autoRedefine/>
    <w:uiPriority w:val="39"/>
    <w:unhideWhenUsed/>
    <w:rsid w:val="00C405B5"/>
    <w:pPr>
      <w:spacing w:after="100"/>
    </w:pPr>
  </w:style>
  <w:style w:type="character" w:styleId="Hipervnculo">
    <w:name w:val="Hyperlink"/>
    <w:basedOn w:val="Fuentedeprrafopredeter"/>
    <w:uiPriority w:val="99"/>
    <w:unhideWhenUsed/>
    <w:rsid w:val="00C405B5"/>
    <w:rPr>
      <w:color w:val="0000FF" w:themeColor="hyperlink"/>
      <w:u w:val="single"/>
    </w:rPr>
  </w:style>
  <w:style w:type="paragraph" w:styleId="NormalWeb">
    <w:name w:val="Normal (Web)"/>
    <w:basedOn w:val="Normal"/>
    <w:uiPriority w:val="99"/>
    <w:unhideWhenUsed/>
    <w:rsid w:val="00E37851"/>
    <w:pPr>
      <w:spacing w:before="100" w:beforeAutospacing="1" w:after="100" w:afterAutospacing="1"/>
    </w:pPr>
    <w:rPr>
      <w:rFonts w:eastAsiaTheme="minorEastAsia"/>
      <w:lang w:val="es-CO" w:eastAsia="es-CO"/>
    </w:rPr>
  </w:style>
  <w:style w:type="table" w:styleId="Tablaconcuadrcula">
    <w:name w:val="Table Grid"/>
    <w:basedOn w:val="Tablanormal"/>
    <w:uiPriority w:val="59"/>
    <w:rsid w:val="00E3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3C0409"/>
    <w:pPr>
      <w:ind w:left="360"/>
      <w:jc w:val="both"/>
    </w:pPr>
    <w:rPr>
      <w:rFonts w:ascii="Arial" w:hAnsi="Arial"/>
      <w:szCs w:val="20"/>
      <w:lang w:val="es-CO" w:eastAsia="es-CO"/>
    </w:rPr>
  </w:style>
  <w:style w:type="character" w:customStyle="1" w:styleId="Sangra2detindependienteCar">
    <w:name w:val="Sangría 2 de t. independiente Car"/>
    <w:basedOn w:val="Fuentedeprrafopredeter"/>
    <w:link w:val="Sangra2detindependiente"/>
    <w:rsid w:val="003C0409"/>
    <w:rPr>
      <w:rFonts w:ascii="Arial" w:eastAsia="Times New Roman" w:hAnsi="Arial" w:cs="Times New Roman"/>
      <w:sz w:val="24"/>
      <w:szCs w:val="20"/>
      <w:lang w:eastAsia="es-CO"/>
    </w:rPr>
  </w:style>
  <w:style w:type="paragraph" w:customStyle="1" w:styleId="Default">
    <w:name w:val="Default"/>
    <w:rsid w:val="00577348"/>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Ttulo5Car">
    <w:name w:val="Título 5 Car"/>
    <w:basedOn w:val="Fuentedeprrafopredeter"/>
    <w:link w:val="Ttulo5"/>
    <w:uiPriority w:val="9"/>
    <w:semiHidden/>
    <w:rsid w:val="008C73CC"/>
    <w:rPr>
      <w:rFonts w:asciiTheme="majorHAnsi" w:eastAsiaTheme="majorEastAsia" w:hAnsiTheme="majorHAnsi" w:cstheme="majorBidi"/>
      <w:color w:val="365F91" w:themeColor="accent1" w:themeShade="BF"/>
      <w:sz w:val="24"/>
      <w:szCs w:val="24"/>
      <w:lang w:val="es-ES" w:eastAsia="es-ES"/>
    </w:rPr>
  </w:style>
  <w:style w:type="character" w:customStyle="1" w:styleId="Ttulo6Car">
    <w:name w:val="Título 6 Car"/>
    <w:basedOn w:val="Fuentedeprrafopredeter"/>
    <w:link w:val="Ttulo6"/>
    <w:uiPriority w:val="9"/>
    <w:rsid w:val="008C73CC"/>
    <w:rPr>
      <w:rFonts w:asciiTheme="majorHAnsi" w:eastAsiaTheme="majorEastAsia" w:hAnsiTheme="majorHAnsi" w:cstheme="majorBidi"/>
      <w:color w:val="243F60" w:themeColor="accent1" w:themeShade="7F"/>
      <w:sz w:val="24"/>
      <w:szCs w:val="24"/>
      <w:lang w:val="es-ES" w:eastAsia="es-ES"/>
    </w:rPr>
  </w:style>
  <w:style w:type="paragraph" w:styleId="Textoindependiente">
    <w:name w:val="Body Text"/>
    <w:basedOn w:val="Normal"/>
    <w:link w:val="TextoindependienteCar"/>
    <w:uiPriority w:val="99"/>
    <w:semiHidden/>
    <w:unhideWhenUsed/>
    <w:rsid w:val="009F0103"/>
    <w:pPr>
      <w:spacing w:after="120"/>
    </w:pPr>
  </w:style>
  <w:style w:type="character" w:customStyle="1" w:styleId="TextoindependienteCar">
    <w:name w:val="Texto independiente Car"/>
    <w:basedOn w:val="Fuentedeprrafopredeter"/>
    <w:link w:val="Textoindependiente"/>
    <w:uiPriority w:val="99"/>
    <w:semiHidden/>
    <w:rsid w:val="009F0103"/>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85D23"/>
    <w:rPr>
      <w:b/>
      <w:bCs/>
    </w:rPr>
  </w:style>
  <w:style w:type="paragraph" w:styleId="Revisin">
    <w:name w:val="Revision"/>
    <w:hidden/>
    <w:uiPriority w:val="99"/>
    <w:semiHidden/>
    <w:rsid w:val="00E673A1"/>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E40E0F"/>
    <w:rPr>
      <w:sz w:val="16"/>
      <w:szCs w:val="16"/>
    </w:rPr>
  </w:style>
  <w:style w:type="paragraph" w:styleId="Textocomentario">
    <w:name w:val="annotation text"/>
    <w:basedOn w:val="Normal"/>
    <w:link w:val="TextocomentarioCar"/>
    <w:uiPriority w:val="99"/>
    <w:semiHidden/>
    <w:unhideWhenUsed/>
    <w:rsid w:val="00E40E0F"/>
    <w:rPr>
      <w:sz w:val="20"/>
      <w:szCs w:val="20"/>
    </w:rPr>
  </w:style>
  <w:style w:type="character" w:customStyle="1" w:styleId="TextocomentarioCar">
    <w:name w:val="Texto comentario Car"/>
    <w:basedOn w:val="Fuentedeprrafopredeter"/>
    <w:link w:val="Textocomentario"/>
    <w:uiPriority w:val="99"/>
    <w:semiHidden/>
    <w:rsid w:val="00E40E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40E0F"/>
    <w:rPr>
      <w:b/>
      <w:bCs/>
    </w:rPr>
  </w:style>
  <w:style w:type="character" w:customStyle="1" w:styleId="AsuntodelcomentarioCar">
    <w:name w:val="Asunto del comentario Car"/>
    <w:basedOn w:val="TextocomentarioCar"/>
    <w:link w:val="Asuntodelcomentario"/>
    <w:uiPriority w:val="99"/>
    <w:semiHidden/>
    <w:rsid w:val="00E40E0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entanillaunica@hrob.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F259-2BCF-41C7-824C-20DF4073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GESTION CALIDAD</dc:creator>
  <cp:lastModifiedBy>Diana Carolina Velásquez Muñoz</cp:lastModifiedBy>
  <cp:revision>9</cp:revision>
  <dcterms:created xsi:type="dcterms:W3CDTF">2022-06-16T13:33:00Z</dcterms:created>
  <dcterms:modified xsi:type="dcterms:W3CDTF">2022-06-16T14:17:00Z</dcterms:modified>
</cp:coreProperties>
</file>